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F" w:rsidRDefault="00CC584F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4F" w:rsidRDefault="00CC584F" w:rsidP="00CC584F">
      <w:pPr>
        <w:pStyle w:val="ConsPlusNonformat"/>
        <w:tabs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Приложение 2</w:t>
      </w:r>
    </w:p>
    <w:p w:rsidR="00CC584F" w:rsidRDefault="00CC584F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4F" w:rsidRDefault="00CC584F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4F" w:rsidRDefault="00CC584F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C5" w:rsidRPr="0009525F" w:rsidRDefault="007A1FC5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5F">
        <w:rPr>
          <w:rFonts w:ascii="Times New Roman" w:hAnsi="Times New Roman" w:cs="Times New Roman"/>
          <w:b/>
          <w:sz w:val="24"/>
          <w:szCs w:val="24"/>
        </w:rPr>
        <w:t>РЕЙТИНГОВАЯ КАРТА</w:t>
      </w:r>
    </w:p>
    <w:p w:rsidR="007A1FC5" w:rsidRPr="0009525F" w:rsidRDefault="007A1FC5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5F">
        <w:rPr>
          <w:rFonts w:ascii="Times New Roman" w:hAnsi="Times New Roman" w:cs="Times New Roman"/>
          <w:b/>
          <w:sz w:val="24"/>
          <w:szCs w:val="24"/>
        </w:rPr>
        <w:t>качества образования в образовательной организации</w:t>
      </w:r>
    </w:p>
    <w:p w:rsidR="007A1FC5" w:rsidRPr="0009525F" w:rsidRDefault="007A1FC5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5F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E777C7">
        <w:rPr>
          <w:rFonts w:ascii="Times New Roman" w:hAnsi="Times New Roman" w:cs="Times New Roman"/>
          <w:b/>
          <w:sz w:val="24"/>
          <w:szCs w:val="24"/>
        </w:rPr>
        <w:t>2018-2019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25F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7A1FC5" w:rsidRPr="0009525F" w:rsidRDefault="007A1FC5" w:rsidP="007A1F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25F">
        <w:rPr>
          <w:rFonts w:ascii="Times New Roman" w:hAnsi="Times New Roman" w:cs="Times New Roman"/>
          <w:b/>
          <w:sz w:val="24"/>
          <w:szCs w:val="24"/>
        </w:rPr>
        <w:t>(с 01.09.201</w:t>
      </w:r>
      <w:r w:rsidR="00E777C7">
        <w:rPr>
          <w:rFonts w:ascii="Times New Roman" w:hAnsi="Times New Roman" w:cs="Times New Roman"/>
          <w:b/>
          <w:sz w:val="24"/>
          <w:szCs w:val="24"/>
        </w:rPr>
        <w:t>8</w:t>
      </w:r>
      <w:r w:rsidRPr="0009525F">
        <w:rPr>
          <w:rFonts w:ascii="Times New Roman" w:hAnsi="Times New Roman" w:cs="Times New Roman"/>
          <w:b/>
          <w:sz w:val="24"/>
          <w:szCs w:val="24"/>
        </w:rPr>
        <w:t xml:space="preserve"> г. по 31.08.201</w:t>
      </w:r>
      <w:r w:rsidR="00E777C7">
        <w:rPr>
          <w:rFonts w:ascii="Times New Roman" w:hAnsi="Times New Roman" w:cs="Times New Roman"/>
          <w:b/>
          <w:sz w:val="24"/>
          <w:szCs w:val="24"/>
        </w:rPr>
        <w:t>9</w:t>
      </w:r>
      <w:r w:rsidRPr="0009525F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7A1FC5" w:rsidRPr="00EE530A" w:rsidRDefault="007A1FC5" w:rsidP="007A1FC5">
      <w:pPr>
        <w:pStyle w:val="ConsPlusNormal"/>
        <w:rPr>
          <w:rFonts w:ascii="Times New Roman" w:hAnsi="Times New Roman" w:cs="Times New Roman"/>
        </w:rPr>
      </w:pPr>
    </w:p>
    <w:tbl>
      <w:tblPr>
        <w:tblW w:w="1020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4025"/>
        <w:gridCol w:w="2041"/>
        <w:gridCol w:w="1020"/>
      </w:tblGrid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I. Показатели, отражающие реализацию требований государства к качеству образования</w:t>
            </w:r>
          </w:p>
        </w:tc>
      </w:tr>
      <w:tr w:rsidR="007A1FC5" w:rsidRPr="00EE530A" w:rsidTr="0056410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Целевые индикаторы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Сумма баллов</w:t>
            </w:r>
          </w:p>
        </w:tc>
      </w:tr>
      <w:tr w:rsidR="007A1FC5" w:rsidRPr="00EE530A" w:rsidTr="0056410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E5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E5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530A">
              <w:rPr>
                <w:rFonts w:ascii="Times New Roman" w:hAnsi="Times New Roman" w:cs="Times New Roman"/>
              </w:rPr>
              <w:t>4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 Результаты освоения обучающимися основной образовательной программы образовательной организации</w:t>
            </w: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11BB" w:rsidRPr="00EE530A" w:rsidRDefault="00C111BB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D61E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  <w:r w:rsidR="00E777C7">
              <w:rPr>
                <w:rFonts w:ascii="Times New Roman" w:hAnsi="Times New Roman" w:cs="Times New Roman"/>
              </w:rPr>
              <w:t xml:space="preserve"> – 9,5 % (14 человек из 148</w:t>
            </w:r>
            <w:r w:rsidR="00573DC4">
              <w:rPr>
                <w:rFonts w:ascii="Times New Roman" w:hAnsi="Times New Roman" w:cs="Times New Roman"/>
              </w:rPr>
              <w:t xml:space="preserve"> чел.</w:t>
            </w:r>
            <w:r w:rsidR="00D61E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0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 за каждый %</w:t>
            </w:r>
          </w:p>
          <w:p w:rsidR="00D61E30" w:rsidRDefault="00D61E30" w:rsidP="00D61E30">
            <w:pPr>
              <w:rPr>
                <w:lang w:eastAsia="ru-RU"/>
              </w:rPr>
            </w:pPr>
          </w:p>
          <w:p w:rsidR="007A1FC5" w:rsidRPr="00D61E30" w:rsidRDefault="007A1FC5" w:rsidP="00D61E30">
            <w:pPr>
              <w:rPr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573DC4" w:rsidP="00896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77C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минус 10 баллов за каждый 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C111BB">
        <w:trPr>
          <w:trHeight w:val="1546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1.1.3. Доля выпускников XI (ХII)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</w:t>
            </w:r>
            <w:r w:rsidR="00E777C7">
              <w:rPr>
                <w:rFonts w:ascii="Times New Roman" w:hAnsi="Times New Roman" w:cs="Times New Roman"/>
              </w:rPr>
              <w:t xml:space="preserve"> – 18,4 % (9 человек из 49</w:t>
            </w:r>
            <w:r w:rsidR="00573DC4">
              <w:rPr>
                <w:rFonts w:ascii="Times New Roman" w:hAnsi="Times New Roman" w:cs="Times New Roman"/>
              </w:rPr>
              <w:t xml:space="preserve"> чел.)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0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 за каждый %</w:t>
            </w:r>
          </w:p>
          <w:p w:rsidR="00D61E30" w:rsidRDefault="00D61E30" w:rsidP="00D61E30">
            <w:pPr>
              <w:rPr>
                <w:lang w:eastAsia="ru-RU"/>
              </w:rPr>
            </w:pPr>
          </w:p>
          <w:p w:rsidR="007A1FC5" w:rsidRPr="00D61E30" w:rsidRDefault="007A1FC5" w:rsidP="00D61E30">
            <w:pPr>
              <w:rPr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E777C7" w:rsidP="00D61E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1.1.4. Доля выпускников XI (ХII) классов образовательной организации (от общего количества выпускников XI (ХII) классов образовательной организации), не получивших аттестаты</w:t>
            </w:r>
            <w:r w:rsidR="004A6D49">
              <w:rPr>
                <w:rFonts w:ascii="Times New Roman" w:hAnsi="Times New Roman" w:cs="Times New Roman"/>
              </w:rPr>
              <w:t xml:space="preserve"> 2</w:t>
            </w:r>
            <w:r w:rsidR="00E777C7">
              <w:rPr>
                <w:rFonts w:ascii="Times New Roman" w:hAnsi="Times New Roman" w:cs="Times New Roman"/>
              </w:rPr>
              <w:t xml:space="preserve"> % (1 человек из 49)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минус 10 баллов за каждый 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C111BB" w:rsidRDefault="004A6D49" w:rsidP="00C11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  <w:r w:rsidR="004A6D49">
              <w:rPr>
                <w:rFonts w:ascii="Times New Roman" w:hAnsi="Times New Roman" w:cs="Times New Roman"/>
              </w:rPr>
              <w:t xml:space="preserve"> – 7</w:t>
            </w:r>
            <w:r w:rsidR="005C50A8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 за каждого ученика по каждому предмету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4A6D49" w:rsidP="005C50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777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  <w:r w:rsidR="00E777C7">
              <w:rPr>
                <w:rFonts w:ascii="Times New Roman" w:hAnsi="Times New Roman" w:cs="Times New Roman"/>
              </w:rPr>
              <w:t xml:space="preserve"> – 2</w:t>
            </w:r>
            <w:r w:rsidR="005C50A8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20 баллов за каждого ученика по каждому предмету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E777C7" w:rsidP="005C50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C50A8" w:rsidRPr="000C3C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30 баллов за каждого ученика по каждому предмету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F96657"/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>1.2. Внешний аудит качества образования: участие ОУ в мониторинговых (диагностических) исследованиях качества образования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1.2.1. 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7E1" w:rsidRPr="000C3C2D" w:rsidRDefault="007A21D5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1,88</w:t>
            </w:r>
          </w:p>
          <w:p w:rsidR="003817E1" w:rsidRPr="000C3C2D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Default="003817E1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  <w:r w:rsidR="007A21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A21D5" w:rsidRDefault="007A21D5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21D5" w:rsidRPr="000C3C2D" w:rsidRDefault="007A21D5" w:rsidP="003817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международного</w:t>
            </w:r>
            <w:r w:rsidR="007A21D5">
              <w:rPr>
                <w:rFonts w:ascii="Times New Roman" w:hAnsi="Times New Roman" w:cs="Times New Roman"/>
              </w:rPr>
              <w:t>-302 чел.-18,8</w:t>
            </w:r>
            <w:r w:rsidR="003817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федерального</w:t>
            </w:r>
            <w:r w:rsidR="007A21D5">
              <w:rPr>
                <w:rFonts w:ascii="Times New Roman" w:hAnsi="Times New Roman" w:cs="Times New Roman"/>
              </w:rPr>
              <w:t>-502 чел.-31,2</w:t>
            </w:r>
            <w:r w:rsidR="003817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регионального</w:t>
            </w:r>
            <w:r w:rsidR="007A21D5">
              <w:rPr>
                <w:rFonts w:ascii="Times New Roman" w:hAnsi="Times New Roman" w:cs="Times New Roman"/>
              </w:rPr>
              <w:t>-53чел.-3,3%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1.3.1. Доля педагогических работников, имеющих высшую квалификационную категорию</w:t>
            </w:r>
            <w:r w:rsidR="00D85A28">
              <w:rPr>
                <w:rFonts w:ascii="Times New Roman" w:hAnsi="Times New Roman" w:cs="Times New Roman"/>
              </w:rPr>
              <w:t xml:space="preserve">-21 </w:t>
            </w:r>
            <w:r w:rsidR="003B3911">
              <w:rPr>
                <w:rFonts w:ascii="Times New Roman" w:hAnsi="Times New Roman" w:cs="Times New Roman"/>
              </w:rPr>
              <w:t>чел.- 23</w:t>
            </w:r>
            <w:r w:rsidR="005846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3B3911">
              <w:rPr>
                <w:rFonts w:ascii="Times New Roman" w:hAnsi="Times New Roman" w:cs="Times New Roman"/>
              </w:rPr>
              <w:t>% x 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3B3911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911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1.3.2. Доля педагогических работников, имеющих первую квалификационную категорию</w:t>
            </w:r>
            <w:r w:rsidR="003B3911">
              <w:rPr>
                <w:rFonts w:ascii="Times New Roman" w:hAnsi="Times New Roman" w:cs="Times New Roman"/>
              </w:rPr>
              <w:t>-21 чел.-23</w:t>
            </w:r>
            <w:r w:rsidR="005846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3B3911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3B3911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911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1.3.3. Доля педагогических работников, прошедших обучение по дополнительным профессиональным программам по проблемам введения федеральных государственных образовательных стандартов</w:t>
            </w:r>
            <w:r w:rsidR="004A6D49">
              <w:rPr>
                <w:rFonts w:ascii="Times New Roman" w:hAnsi="Times New Roman" w:cs="Times New Roman"/>
              </w:rPr>
              <w:t>-17чел.-18,7%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4A6D49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1,87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1.3.4. Доля молодых специалистов (со стажем работы не более 5 лет по специальности и возраста до 30 лет), включая совместителей</w:t>
            </w:r>
            <w:r w:rsidR="003B3911">
              <w:rPr>
                <w:rFonts w:ascii="Times New Roman" w:hAnsi="Times New Roman" w:cs="Times New Roman"/>
              </w:rPr>
              <w:t>-15чел.-16,5</w:t>
            </w:r>
            <w:r w:rsidR="005846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3B3911">
              <w:rPr>
                <w:rFonts w:ascii="Times New Roman" w:hAnsi="Times New Roman" w:cs="Times New Roman"/>
              </w:rPr>
              <w:t>% x 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3B3911" w:rsidRDefault="003B3911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911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1.3.5. Количество штатных педагогических работников, имеющих ученую степень</w:t>
            </w:r>
            <w:r w:rsidR="007A21D5">
              <w:rPr>
                <w:rFonts w:ascii="Times New Roman" w:hAnsi="Times New Roman" w:cs="Times New Roman"/>
              </w:rPr>
              <w:t xml:space="preserve"> – 1 человек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 балла за каждого работника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21D5" w:rsidP="005C50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1.3.6. Количество педагогических работников, имеющих: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за каждого работника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A8" w:rsidRPr="000C3C2D" w:rsidRDefault="005C50A8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0A8" w:rsidRPr="000C3C2D" w:rsidRDefault="005C50A8" w:rsidP="005C50A8">
            <w:pPr>
              <w:rPr>
                <w:lang w:eastAsia="ru-RU"/>
              </w:rPr>
            </w:pPr>
          </w:p>
          <w:p w:rsidR="005C50A8" w:rsidRPr="000C3C2D" w:rsidRDefault="005C50A8" w:rsidP="005C50A8">
            <w:pPr>
              <w:rPr>
                <w:lang w:eastAsia="ru-RU"/>
              </w:rPr>
            </w:pPr>
          </w:p>
          <w:p w:rsidR="005C50A8" w:rsidRPr="000C3C2D" w:rsidRDefault="005C50A8" w:rsidP="005C50A8">
            <w:pPr>
              <w:rPr>
                <w:lang w:eastAsia="ru-RU"/>
              </w:rPr>
            </w:pPr>
          </w:p>
          <w:p w:rsidR="007A1FC5" w:rsidRPr="000C3C2D" w:rsidRDefault="00AC619B" w:rsidP="005C50A8">
            <w:pPr>
              <w:rPr>
                <w:lang w:eastAsia="ru-RU"/>
              </w:rPr>
            </w:pPr>
            <w:r w:rsidRPr="000C3C2D">
              <w:rPr>
                <w:sz w:val="22"/>
                <w:szCs w:val="22"/>
                <w:lang w:eastAsia="ru-RU"/>
              </w:rPr>
              <w:t>120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государственные награды;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отраслевые награды</w:t>
            </w:r>
            <w:r w:rsidR="00AC619B">
              <w:rPr>
                <w:rFonts w:ascii="Times New Roman" w:hAnsi="Times New Roman" w:cs="Times New Roman"/>
              </w:rPr>
              <w:t xml:space="preserve"> – 24</w:t>
            </w:r>
            <w:r w:rsidR="005C50A8">
              <w:rPr>
                <w:rFonts w:ascii="Times New Roman" w:hAnsi="Times New Roman" w:cs="Times New Roman"/>
              </w:rPr>
              <w:t xml:space="preserve"> человека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EE530A">
              <w:rPr>
                <w:rFonts w:ascii="Times New Roman" w:hAnsi="Times New Roman" w:cs="Times New Roman"/>
              </w:rPr>
              <w:t>за</w:t>
            </w:r>
            <w:proofErr w:type="gramEnd"/>
            <w:r w:rsidRPr="00EE530A">
              <w:rPr>
                <w:rFonts w:ascii="Times New Roman" w:hAnsi="Times New Roman" w:cs="Times New Roman"/>
              </w:rPr>
              <w:t xml:space="preserve"> последние 3 года)</w:t>
            </w:r>
            <w:r w:rsidR="004A6D49">
              <w:rPr>
                <w:rFonts w:ascii="Times New Roman" w:hAnsi="Times New Roman" w:cs="Times New Roman"/>
              </w:rPr>
              <w:t>-92</w:t>
            </w:r>
            <w:r w:rsidR="005846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4A6D49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EE6ED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Создание доступной, </w:t>
            </w:r>
            <w:proofErr w:type="spellStart"/>
            <w:r>
              <w:rPr>
                <w:rFonts w:ascii="Times New Roman" w:hAnsi="Times New Roman" w:cs="Times New Roman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образовательной среды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1.4.1. Организация работы по дистанционному обучению детей-инвалидов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5846FE" w:rsidP="005846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EE6ED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1.4.2. Организация </w:t>
            </w:r>
            <w:r w:rsidR="007A1FC5" w:rsidRPr="00EE530A">
              <w:rPr>
                <w:rFonts w:ascii="Times New Roman" w:hAnsi="Times New Roman" w:cs="Times New Roman"/>
              </w:rPr>
              <w:t>инклюзивного образования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5C50A8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 за каждого обучающегося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EE6ED1" w:rsidP="005C50A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 xml:space="preserve">2.1. Организация в образовательной организации мониторинговых (диагностических) исследований </w:t>
            </w:r>
            <w:r w:rsidRPr="00EE530A">
              <w:rPr>
                <w:rFonts w:ascii="Times New Roman" w:hAnsi="Times New Roman" w:cs="Times New Roman"/>
              </w:rPr>
              <w:lastRenderedPageBreak/>
              <w:t>по выявлению индивидуальных образовательных потребностей обучающихся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 xml:space="preserve">2.1.1. Доля обучающихся (от общего количества), охваченных мониторинговыми (диагностическими) исследованиями по выявлению индивидуальных </w:t>
            </w:r>
            <w:r w:rsidRPr="00EE530A">
              <w:rPr>
                <w:rFonts w:ascii="Times New Roman" w:hAnsi="Times New Roman" w:cs="Times New Roman"/>
              </w:rPr>
              <w:lastRenderedPageBreak/>
              <w:t>образовательных потребностей обучающихся</w:t>
            </w:r>
            <w:r w:rsidR="00C92DFE">
              <w:rPr>
                <w:rFonts w:ascii="Times New Roman" w:hAnsi="Times New Roman" w:cs="Times New Roman"/>
              </w:rPr>
              <w:t>-100 %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C92DFE" w:rsidP="00C92D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  <w:r w:rsidR="00C92DFE">
              <w:rPr>
                <w:rFonts w:ascii="Times New Roman" w:hAnsi="Times New Roman" w:cs="Times New Roman"/>
              </w:rPr>
              <w:t>-100 %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C92DFE" w:rsidP="00C92D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2.1.3. Проведение в образовательной организации исследований по выявлению образовательного заказа семьи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C92DFE" w:rsidP="00C92D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2.2. Вариативность форм и содержания получения образования в ОУ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2.2.1. Доля обучающихся по индивидуальным образовательным программам (планам) (от общего количества обучающихся)</w:t>
            </w:r>
            <w:r w:rsidR="00F97580">
              <w:rPr>
                <w:rFonts w:ascii="Times New Roman" w:hAnsi="Times New Roman" w:cs="Times New Roman"/>
              </w:rPr>
              <w:t xml:space="preserve"> -7,6</w:t>
            </w:r>
            <w:r w:rsidR="00F6772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х 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F97580" w:rsidP="00F6772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2,28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2.2.2. Доля обучающихся (от общего количества обучающихся), занимающихся в формате нелинейного расписания</w:t>
            </w:r>
            <w:r w:rsidR="00551996">
              <w:rPr>
                <w:rFonts w:ascii="Times New Roman" w:hAnsi="Times New Roman" w:cs="Times New Roman"/>
              </w:rPr>
              <w:t>-100 %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2.2.3. Доля учащихся, получающих общее образование в разных формах:</w:t>
            </w:r>
          </w:p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семейная</w:t>
            </w:r>
            <w:r w:rsidR="00F97580">
              <w:rPr>
                <w:rFonts w:ascii="Times New Roman" w:hAnsi="Times New Roman" w:cs="Times New Roman"/>
              </w:rPr>
              <w:t>-7 чел.- 0,43</w:t>
            </w:r>
            <w:r w:rsidR="00551996">
              <w:rPr>
                <w:rFonts w:ascii="Times New Roman" w:hAnsi="Times New Roman" w:cs="Times New Roman"/>
              </w:rPr>
              <w:t xml:space="preserve"> %</w:t>
            </w:r>
          </w:p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самообразование</w:t>
            </w:r>
            <w:r w:rsidR="00551996">
              <w:rPr>
                <w:rFonts w:ascii="Times New Roman" w:hAnsi="Times New Roman" w:cs="Times New Roman"/>
              </w:rPr>
              <w:t>-0%</w:t>
            </w:r>
          </w:p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электронное обучение</w:t>
            </w:r>
            <w:r w:rsidR="00551996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 за каждую форму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455F49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0,086</w:t>
            </w: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9E2207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2207">
              <w:rPr>
                <w:rFonts w:ascii="Times New Roman" w:hAnsi="Times New Roman" w:cs="Times New Roman"/>
              </w:rPr>
              <w:t>2.3. Обучение по программам повышенного уровня подготовки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2.3.1. Доля обучающихся по программам повышенного уровня подготовки (от общего количества обучающихся):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4A6D49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углубленный уровень;</w:t>
            </w:r>
          </w:p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профильный уровень</w:t>
            </w:r>
            <w:r w:rsidR="005C50A8">
              <w:rPr>
                <w:rFonts w:ascii="Times New Roman" w:hAnsi="Times New Roman" w:cs="Times New Roman"/>
              </w:rPr>
              <w:t xml:space="preserve"> </w:t>
            </w:r>
            <w:r w:rsidR="000C105F">
              <w:rPr>
                <w:rFonts w:ascii="Times New Roman" w:hAnsi="Times New Roman" w:cs="Times New Roman"/>
              </w:rPr>
              <w:t>–</w:t>
            </w:r>
            <w:r w:rsidR="005C50A8">
              <w:rPr>
                <w:rFonts w:ascii="Times New Roman" w:hAnsi="Times New Roman" w:cs="Times New Roman"/>
              </w:rPr>
              <w:t xml:space="preserve"> </w:t>
            </w:r>
            <w:r w:rsidR="004A6D49">
              <w:rPr>
                <w:rFonts w:ascii="Times New Roman" w:hAnsi="Times New Roman" w:cs="Times New Roman"/>
              </w:rPr>
              <w:t>91 чел.-5,65</w:t>
            </w:r>
            <w:r w:rsidR="0055199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0,3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2.4. Востребованность полученного образования (при переходе на другие уровни образования)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  <w:r w:rsidR="00F83629">
              <w:rPr>
                <w:rFonts w:ascii="Times New Roman" w:hAnsi="Times New Roman" w:cs="Times New Roman"/>
              </w:rPr>
              <w:t>-94</w:t>
            </w:r>
            <w:r w:rsidR="00551996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F83629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2.5.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  <w:r w:rsidR="00F83629">
              <w:rPr>
                <w:rFonts w:ascii="Times New Roman" w:hAnsi="Times New Roman" w:cs="Times New Roman"/>
              </w:rPr>
              <w:t>-97</w:t>
            </w:r>
            <w:r w:rsidR="0055199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F83629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2.6. Организация работы со слабоуспевающими учащимися, детьми, оказавшимся в трудной жизненной ситуации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C5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996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551996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динамическое наблюдение-100%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мониторинг результативности</w:t>
            </w:r>
            <w:r w:rsidR="00551996">
              <w:rPr>
                <w:rFonts w:ascii="Times New Roman" w:hAnsi="Times New Roman" w:cs="Times New Roman"/>
              </w:rPr>
              <w:t>-100%</w:t>
            </w: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A276E" w:rsidRPr="00EE530A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>% x 0,2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2.6.2.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ниже;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(- 0,2)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выше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(- 0,2)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6E" w:rsidRPr="00EE530A" w:rsidTr="00FA276E"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E" w:rsidRPr="00EE530A" w:rsidRDefault="00FA276E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E" w:rsidRPr="00EE530A" w:rsidRDefault="00FA276E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2.6.3. Уменьшение количества обучающихся, состоящих на различных видах профилактического учета, в сравнении на начало и конец года- 4 чел.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E" w:rsidRPr="00EE530A" w:rsidRDefault="00FA276E" w:rsidP="00FA27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балла за каждого снятого с профилактического учета обучающегося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E" w:rsidRPr="000C3C2D" w:rsidRDefault="00FA276E" w:rsidP="00FA27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2.7. Организация работы с талантливыми и одаренными детьми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2.7.1. Доля обучающихся (от общего количества), охваченных исследовательской и проектной деятельностью</w:t>
            </w:r>
            <w:r w:rsidR="00551996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551996" w:rsidP="0055199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2.7.2. Количество призовых мест в научных обществах учащихся, занятых обучающимися образовательной организации: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областных: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D61FB7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D61FB7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3A2B26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 место -</w:t>
            </w:r>
            <w:r w:rsidR="003A2B26">
              <w:rPr>
                <w:rFonts w:ascii="Times New Roman" w:hAnsi="Times New Roman" w:cs="Times New Roman"/>
                <w:lang w:val="en-US"/>
              </w:rPr>
              <w:t>8</w:t>
            </w:r>
            <w:r w:rsidR="003A2B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 место -</w:t>
            </w:r>
            <w:r w:rsidR="00D61FB7">
              <w:rPr>
                <w:rFonts w:ascii="Times New Roman" w:hAnsi="Times New Roman" w:cs="Times New Roman"/>
              </w:rPr>
              <w:t>1</w:t>
            </w:r>
            <w:r w:rsidR="003A2B26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 место -</w:t>
            </w:r>
            <w:r w:rsidR="00D61FB7">
              <w:rPr>
                <w:rFonts w:ascii="Times New Roman" w:hAnsi="Times New Roman" w:cs="Times New Roman"/>
              </w:rPr>
              <w:t>5</w:t>
            </w:r>
            <w:r w:rsidR="003A2B26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всероссийских: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D61FB7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D61FB7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  <w:p w:rsidR="003A2B26" w:rsidRPr="000C3C2D" w:rsidRDefault="003A2B26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B26" w:rsidRPr="000C3C2D" w:rsidRDefault="00D61FB7" w:rsidP="003A2B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A51849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 место -</w:t>
            </w:r>
            <w:r w:rsidR="00D61FB7">
              <w:rPr>
                <w:rFonts w:ascii="Times New Roman" w:hAnsi="Times New Roman" w:cs="Times New Roman"/>
              </w:rPr>
              <w:t>7</w:t>
            </w:r>
            <w:r w:rsidR="003A2B26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 место -</w:t>
            </w:r>
            <w:r w:rsidR="00D61FB7">
              <w:rPr>
                <w:rFonts w:ascii="Times New Roman" w:hAnsi="Times New Roman" w:cs="Times New Roman"/>
              </w:rPr>
              <w:t>13</w:t>
            </w:r>
            <w:r w:rsidR="003A2B26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 место -</w:t>
            </w:r>
            <w:r w:rsidR="00D61FB7">
              <w:rPr>
                <w:rFonts w:ascii="Times New Roman" w:hAnsi="Times New Roman" w:cs="Times New Roman"/>
              </w:rPr>
              <w:t>7</w:t>
            </w:r>
            <w:r w:rsidR="003A2B26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49" w:rsidRPr="000C3C2D" w:rsidRDefault="00625549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549" w:rsidRPr="000C3C2D" w:rsidRDefault="00625549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549" w:rsidRPr="000C3C2D" w:rsidRDefault="00625549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181843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  <w:p w:rsidR="00625549" w:rsidRPr="000C3C2D" w:rsidRDefault="00625549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549" w:rsidRPr="000C3C2D" w:rsidRDefault="00181843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:rsidR="00551F8C" w:rsidRPr="000C3C2D" w:rsidRDefault="00551F8C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F8C" w:rsidRPr="000C3C2D" w:rsidRDefault="00551F8C" w:rsidP="006255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областных</w:t>
            </w:r>
            <w:r w:rsidR="00181843">
              <w:rPr>
                <w:rFonts w:ascii="Times New Roman" w:hAnsi="Times New Roman" w:cs="Times New Roman"/>
              </w:rPr>
              <w:t>-</w:t>
            </w:r>
            <w:r w:rsidR="00A51849">
              <w:rPr>
                <w:rFonts w:ascii="Times New Roman" w:hAnsi="Times New Roman" w:cs="Times New Roman"/>
              </w:rPr>
              <w:t xml:space="preserve">5 </w:t>
            </w:r>
            <w:r w:rsidR="00181843">
              <w:rPr>
                <w:rFonts w:ascii="Times New Roman" w:hAnsi="Times New Roman" w:cs="Times New Roman"/>
              </w:rPr>
              <w:t>чел.-0,3</w:t>
            </w:r>
            <w:r w:rsidR="00625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0.2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всероссийских</w:t>
            </w:r>
            <w:r w:rsidR="00181843">
              <w:rPr>
                <w:rFonts w:ascii="Times New Roman" w:hAnsi="Times New Roman" w:cs="Times New Roman"/>
              </w:rPr>
              <w:t>-3 чел.- 0,2</w:t>
            </w:r>
            <w:r w:rsidR="00625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международных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0.6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EE530A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E530A">
              <w:rPr>
                <w:rFonts w:ascii="Times New Roman" w:hAnsi="Times New Roman" w:cs="Times New Roman"/>
              </w:rPr>
              <w:t xml:space="preserve"> России, олимпиады и иных конкурсов, по итогам которых </w:t>
            </w:r>
            <w:r w:rsidRPr="00EE530A">
              <w:rPr>
                <w:rFonts w:ascii="Times New Roman" w:hAnsi="Times New Roman" w:cs="Times New Roman"/>
              </w:rPr>
              <w:lastRenderedPageBreak/>
              <w:t>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численности обучающихся, в том числе: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F8C" w:rsidRPr="000C3C2D" w:rsidRDefault="00551F8C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C5" w:rsidRPr="000C3C2D" w:rsidRDefault="00ED06A7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5,92</w:t>
            </w:r>
          </w:p>
          <w:p w:rsidR="004459C4" w:rsidRPr="000C3C2D" w:rsidRDefault="004459C4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59C4" w:rsidRPr="000C3C2D" w:rsidRDefault="004B7B5A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233142" w:rsidRPr="000C3C2D" w:rsidRDefault="00233142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3142" w:rsidRPr="000C3C2D" w:rsidRDefault="00ED06A7" w:rsidP="00551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регионального уровня</w:t>
            </w:r>
            <w:r w:rsidR="00181843">
              <w:rPr>
                <w:rFonts w:ascii="Times New Roman" w:hAnsi="Times New Roman" w:cs="Times New Roman"/>
              </w:rPr>
              <w:t>-238</w:t>
            </w:r>
            <w:r w:rsidR="00A32C82">
              <w:rPr>
                <w:rFonts w:ascii="Times New Roman" w:hAnsi="Times New Roman" w:cs="Times New Roman"/>
              </w:rPr>
              <w:t xml:space="preserve"> </w:t>
            </w:r>
            <w:r w:rsidR="00551F8C">
              <w:rPr>
                <w:rFonts w:ascii="Times New Roman" w:hAnsi="Times New Roman" w:cs="Times New Roman"/>
              </w:rPr>
              <w:t>чел.-</w:t>
            </w:r>
            <w:r w:rsidR="00ED06A7">
              <w:rPr>
                <w:rFonts w:ascii="Times New Roman" w:hAnsi="Times New Roman" w:cs="Times New Roman"/>
              </w:rPr>
              <w:t>14,8</w:t>
            </w:r>
            <w:r w:rsidR="00233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0,4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федерального уровня</w:t>
            </w:r>
            <w:r w:rsidR="004B7B5A">
              <w:rPr>
                <w:rFonts w:ascii="Times New Roman" w:hAnsi="Times New Roman" w:cs="Times New Roman"/>
              </w:rPr>
              <w:t>-536 чел.-33,3</w:t>
            </w:r>
            <w:r w:rsidR="004459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0,6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международного уровня</w:t>
            </w:r>
            <w:r w:rsidR="004459C4">
              <w:rPr>
                <w:rFonts w:ascii="Times New Roman" w:hAnsi="Times New Roman" w:cs="Times New Roman"/>
              </w:rPr>
              <w:t>-</w:t>
            </w:r>
            <w:r w:rsidR="00ED06A7">
              <w:rPr>
                <w:rFonts w:ascii="Times New Roman" w:hAnsi="Times New Roman" w:cs="Times New Roman"/>
              </w:rPr>
              <w:t>13 чел-0,8</w:t>
            </w:r>
            <w:r w:rsidR="00A32C82">
              <w:rPr>
                <w:rFonts w:ascii="Times New Roman" w:hAnsi="Times New Roman" w:cs="Times New Roman"/>
              </w:rPr>
              <w:t xml:space="preserve"> </w:t>
            </w:r>
            <w:r w:rsidR="00233142">
              <w:rPr>
                <w:rFonts w:ascii="Times New Roman" w:hAnsi="Times New Roman" w:cs="Times New Roman"/>
              </w:rPr>
              <w:t>%</w:t>
            </w: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Pr="00EE530A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0,8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городского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регионального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3.1.1. Наличие статуса: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Pr="00EE530A" w:rsidRDefault="00F83629" w:rsidP="00F836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федеральной экспериментальной площадки;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961EE0" w:rsidP="005641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A1FC5" w:rsidRPr="00EE530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региональной инновационной площадки (РИП)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961EE0" w:rsidP="005641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1FC5" w:rsidRPr="00EE530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 xml:space="preserve">- базовой образовательной организации, региональной </w:t>
            </w:r>
            <w:proofErr w:type="spellStart"/>
            <w:r w:rsidRPr="00EE530A"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 w:rsidRPr="00EE530A">
              <w:rPr>
                <w:rFonts w:ascii="Times New Roman" w:hAnsi="Times New Roman" w:cs="Times New Roman"/>
              </w:rPr>
              <w:t xml:space="preserve"> площадки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3.2.1. Количество педагогических работников, получивших в учебном году премии, гранты: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за каждого получателя: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629" w:rsidRPr="00EE530A" w:rsidRDefault="00F83629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Премии Президента Российской Федерации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Губернатора Волгоградской области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администраций муниципальных районов (городских округов)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гранты различных фондов и пр.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 xml:space="preserve"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</w:t>
            </w:r>
            <w:r w:rsidRPr="00EE530A">
              <w:rPr>
                <w:rFonts w:ascii="Times New Roman" w:hAnsi="Times New Roman" w:cs="Times New Roman"/>
              </w:rPr>
              <w:lastRenderedPageBreak/>
              <w:t>процедуры лицензирования и аккредитации образовательных организаций), членов жюри, судей:</w:t>
            </w:r>
          </w:p>
          <w:p w:rsidR="00961EE0" w:rsidRPr="00EE530A" w:rsidRDefault="00961EE0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9E2207" w:rsidRPr="000C3C2D" w:rsidRDefault="009E2207" w:rsidP="009E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C5" w:rsidRPr="000C3C2D" w:rsidRDefault="007438E1" w:rsidP="009E220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6,48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регионального уровня</w:t>
            </w:r>
            <w:r w:rsidR="007438E1">
              <w:rPr>
                <w:rFonts w:ascii="Times New Roman" w:hAnsi="Times New Roman" w:cs="Times New Roman"/>
              </w:rPr>
              <w:t>-59 чел.-64,8</w:t>
            </w:r>
            <w:r w:rsidR="009E22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0.1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0.2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E530A">
              <w:rPr>
                <w:rFonts w:ascii="Times New Roman" w:hAnsi="Times New Roman" w:cs="Times New Roman"/>
              </w:rPr>
              <w:t>международного уровня</w:t>
            </w: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40A01" w:rsidRPr="00EE530A" w:rsidRDefault="00A40A0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0.3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r w:rsidRPr="00EE530A">
              <w:rPr>
                <w:rFonts w:ascii="Times New Roman" w:hAnsi="Times New Roman" w:cs="Times New Roman"/>
              </w:rPr>
              <w:t>классный</w:t>
            </w:r>
            <w:proofErr w:type="spellEnd"/>
            <w:r w:rsidRPr="00EE530A">
              <w:rPr>
                <w:rFonts w:ascii="Times New Roman" w:hAnsi="Times New Roman" w:cs="Times New Roman"/>
              </w:rPr>
              <w:t>", "Вожатый года" и др.):</w:t>
            </w:r>
          </w:p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регионального уровня: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1849" w:rsidRPr="000C3C2D" w:rsidRDefault="00A51849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1EE0" w:rsidRDefault="00961EE0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1849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1,32</w:t>
            </w:r>
          </w:p>
          <w:p w:rsidR="000C3C2D" w:rsidRDefault="000C3C2D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C2D" w:rsidRDefault="000C3C2D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0,88</w:t>
            </w: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 место</w:t>
            </w:r>
            <w:r w:rsidR="009E2207">
              <w:rPr>
                <w:rFonts w:ascii="Times New Roman" w:hAnsi="Times New Roman" w:cs="Times New Roman"/>
              </w:rPr>
              <w:t>-</w:t>
            </w:r>
            <w:r w:rsidR="008D4BB7">
              <w:rPr>
                <w:rFonts w:ascii="Times New Roman" w:hAnsi="Times New Roman" w:cs="Times New Roman"/>
              </w:rPr>
              <w:t>2 чел.-2,2%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0.6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 место</w:t>
            </w:r>
            <w:r w:rsidR="00A51849">
              <w:rPr>
                <w:rFonts w:ascii="Times New Roman" w:hAnsi="Times New Roman" w:cs="Times New Roman"/>
              </w:rPr>
              <w:t>-</w:t>
            </w:r>
            <w:r w:rsidR="008D4BB7">
              <w:rPr>
                <w:rFonts w:ascii="Times New Roman" w:hAnsi="Times New Roman" w:cs="Times New Roman"/>
              </w:rPr>
              <w:t>2 чел.-2,2%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0.4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D21D9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У</w:t>
            </w:r>
            <w:r w:rsidR="007A1FC5" w:rsidRPr="00EE530A">
              <w:rPr>
                <w:rFonts w:ascii="Times New Roman" w:hAnsi="Times New Roman" w:cs="Times New Roman"/>
              </w:rPr>
              <w:t>частие</w:t>
            </w:r>
            <w:r w:rsidR="008D4BB7">
              <w:rPr>
                <w:rFonts w:ascii="Times New Roman" w:hAnsi="Times New Roman" w:cs="Times New Roman"/>
              </w:rPr>
              <w:t>-1 чел.-1,1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0.3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всероссийского уровня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0,55</w:t>
            </w: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C3C2D" w:rsidRDefault="000C3C2D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8D4BB7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4,4</w:t>
            </w:r>
          </w:p>
          <w:p w:rsidR="000C3C2D" w:rsidRDefault="000C3C2D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1 место</w:t>
            </w:r>
            <w:r w:rsidR="008D4BB7">
              <w:rPr>
                <w:rFonts w:ascii="Times New Roman" w:hAnsi="Times New Roman" w:cs="Times New Roman"/>
              </w:rPr>
              <w:t>-5 чел.-5,5</w:t>
            </w:r>
            <w:r w:rsidR="00D21D9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2 место</w:t>
            </w:r>
            <w:r w:rsidR="008D4BB7">
              <w:rPr>
                <w:rFonts w:ascii="Times New Roman" w:hAnsi="Times New Roman" w:cs="Times New Roman"/>
              </w:rPr>
              <w:t xml:space="preserve"> 2 чел- 2,2</w:t>
            </w:r>
            <w:r w:rsidR="00DA40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0.9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 место</w:t>
            </w:r>
            <w:r w:rsidR="008D4BB7">
              <w:rPr>
                <w:rFonts w:ascii="Times New Roman" w:hAnsi="Times New Roman" w:cs="Times New Roman"/>
              </w:rPr>
              <w:t>-5</w:t>
            </w:r>
            <w:r w:rsidR="00D21D95">
              <w:rPr>
                <w:rFonts w:ascii="Times New Roman" w:hAnsi="Times New Roman" w:cs="Times New Roman"/>
              </w:rPr>
              <w:t xml:space="preserve"> </w:t>
            </w:r>
            <w:r w:rsidR="008D4BB7">
              <w:rPr>
                <w:rFonts w:ascii="Times New Roman" w:hAnsi="Times New Roman" w:cs="Times New Roman"/>
              </w:rPr>
              <w:t>чел.-5,5</w:t>
            </w:r>
            <w:r w:rsidR="00DA40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0.8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D21D9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У</w:t>
            </w:r>
            <w:r w:rsidR="007A1FC5" w:rsidRPr="00EE530A">
              <w:rPr>
                <w:rFonts w:ascii="Times New Roman" w:hAnsi="Times New Roman" w:cs="Times New Roman"/>
              </w:rPr>
              <w:t>частие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0.7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2F3EC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7A1FC5" w:rsidRPr="00EE530A">
              <w:rPr>
                <w:rFonts w:ascii="Times New Roman" w:hAnsi="Times New Roman" w:cs="Times New Roman"/>
              </w:rPr>
              <w:t>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за каждое мероприятие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1D95" w:rsidRPr="000C3C2D" w:rsidRDefault="00D21D95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1FC5" w:rsidRDefault="00EF4E72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  <w:p w:rsidR="00DB7463" w:rsidRDefault="00DB7463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7463" w:rsidRPr="000C3C2D" w:rsidRDefault="0088595C" w:rsidP="00D21D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  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региональных</w:t>
            </w:r>
            <w:r w:rsidR="00EF4E72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всероссийских</w:t>
            </w:r>
            <w:r w:rsidR="0088595C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международных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2F3EC1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7A1FC5" w:rsidRPr="00EE530A">
              <w:rPr>
                <w:rFonts w:ascii="Times New Roman" w:hAnsi="Times New Roman" w:cs="Times New Roman"/>
              </w:rPr>
              <w:t>.2. Доля педагогов, транслирующих свой эффективный педагогический опыт на уровне: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04" w:rsidRPr="000C3C2D" w:rsidRDefault="00B00204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204" w:rsidRPr="000C3C2D" w:rsidRDefault="00B00204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204" w:rsidRPr="000C3C2D" w:rsidRDefault="00B00204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FC5" w:rsidRPr="000C3C2D" w:rsidRDefault="0088595C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7,26</w:t>
            </w:r>
            <w:r w:rsidR="0037147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B00204" w:rsidRDefault="00B00204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38E1" w:rsidRPr="000C3C2D" w:rsidRDefault="00106657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438E1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B00204" w:rsidRDefault="00B00204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570B" w:rsidRPr="000C3C2D" w:rsidRDefault="00106657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1,32</w:t>
            </w:r>
            <w:r w:rsidR="00AF02D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региональном</w:t>
            </w:r>
            <w:r w:rsidR="0088595C">
              <w:rPr>
                <w:rFonts w:ascii="Times New Roman" w:hAnsi="Times New Roman" w:cs="Times New Roman"/>
              </w:rPr>
              <w:t>-22 чел.- 24,2</w:t>
            </w:r>
            <w:r w:rsidR="00B002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0.3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всероссийском</w:t>
            </w:r>
            <w:r w:rsidR="00106657">
              <w:rPr>
                <w:rFonts w:ascii="Times New Roman" w:hAnsi="Times New Roman" w:cs="Times New Roman"/>
              </w:rPr>
              <w:t>-14</w:t>
            </w:r>
            <w:r w:rsidR="007438E1">
              <w:rPr>
                <w:rFonts w:ascii="Times New Roman" w:hAnsi="Times New Roman" w:cs="Times New Roman"/>
              </w:rPr>
              <w:t xml:space="preserve"> чел.- </w:t>
            </w:r>
            <w:r w:rsidR="00106657">
              <w:rPr>
                <w:rFonts w:ascii="Times New Roman" w:hAnsi="Times New Roman" w:cs="Times New Roman"/>
              </w:rPr>
              <w:t>1</w:t>
            </w:r>
            <w:r w:rsidR="007438E1">
              <w:rPr>
                <w:rFonts w:ascii="Times New Roman" w:hAnsi="Times New Roman" w:cs="Times New Roman"/>
              </w:rPr>
              <w:t>5,4</w:t>
            </w:r>
            <w:r w:rsidR="00B002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- международном</w:t>
            </w:r>
            <w:r w:rsidR="007438E1">
              <w:rPr>
                <w:rFonts w:ascii="Times New Roman" w:hAnsi="Times New Roman" w:cs="Times New Roman"/>
              </w:rPr>
              <w:t>-2</w:t>
            </w:r>
            <w:r w:rsidR="00106657">
              <w:rPr>
                <w:rFonts w:ascii="Times New Roman" w:hAnsi="Times New Roman" w:cs="Times New Roman"/>
              </w:rPr>
              <w:t xml:space="preserve"> чел. -2,2</w:t>
            </w:r>
            <w:r w:rsidR="00B0020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0.6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lastRenderedPageBreak/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7A1FC5" w:rsidRPr="00EE530A" w:rsidTr="0056410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4.1. Привлечение внебюджетных средств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4.1.1. Доля (от общего количества) обучающихся образовательной организации, получающих платные образовательные услуги</w:t>
            </w:r>
            <w:r w:rsidR="004F616E">
              <w:rPr>
                <w:rFonts w:ascii="Times New Roman" w:hAnsi="Times New Roman" w:cs="Times New Roman"/>
              </w:rPr>
              <w:t>-3,1%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4F616E" w:rsidP="004F61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</w:tr>
      <w:tr w:rsidR="007A1FC5" w:rsidRPr="00EE530A" w:rsidTr="0056410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4.1.2. Доля привлеченных средств (гранты, пожертвования и др.) в общем объеме финансирования образовательной организации</w:t>
            </w:r>
            <w:r w:rsidR="00B37957">
              <w:rPr>
                <w:rFonts w:ascii="Times New Roman" w:hAnsi="Times New Roman" w:cs="Times New Roman"/>
              </w:rPr>
              <w:t>- 1</w:t>
            </w:r>
            <w:r w:rsidR="00B002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B37957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B00204" w:rsidRPr="000C3C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C3C2D">
              <w:rPr>
                <w:rFonts w:ascii="Times New Roman" w:hAnsi="Times New Roman" w:cs="Times New Roman"/>
                <w:sz w:val="22"/>
                <w:szCs w:val="22"/>
              </w:rP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7A1FC5" w:rsidRPr="00EE530A" w:rsidTr="00564108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5.1. Сохранность жизни и здоровья учащихся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D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5.1.1. Количество случаев травматизма среди обучающихся в образовательной организации за прошедший учебный год</w:t>
            </w:r>
            <w:r w:rsidR="00B66DE3">
              <w:rPr>
                <w:rFonts w:ascii="Times New Roman" w:hAnsi="Times New Roman" w:cs="Times New Roman"/>
              </w:rPr>
              <w:t>-4</w:t>
            </w:r>
          </w:p>
          <w:p w:rsidR="000C3C2D" w:rsidRDefault="000C3C2D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A1FC5" w:rsidRPr="00EE530A" w:rsidRDefault="00B00204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случаев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минус 10 баллов за каждый случай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2F3EC1" w:rsidP="00B002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="00B00204" w:rsidRPr="000C3C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минус 10 баллов за каждый случай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7A1FC5" w:rsidP="00564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FC5" w:rsidRPr="00EE530A" w:rsidTr="00564108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5.1.3. Доля обучающихся (от общего количества), обеспеченных горячим питанием</w:t>
            </w:r>
            <w:r w:rsidR="008D4BB7">
              <w:rPr>
                <w:rFonts w:ascii="Times New Roman" w:hAnsi="Times New Roman" w:cs="Times New Roman"/>
              </w:rPr>
              <w:t>-1174 чел.-73</w:t>
            </w:r>
            <w:r w:rsidR="00A32C82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% x 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0C3C2D" w:rsidRDefault="008D4BB7" w:rsidP="00A3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7A1FC5" w:rsidRPr="00EE530A" w:rsidTr="00564108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5" w:rsidRPr="00EE530A" w:rsidRDefault="007A1FC5" w:rsidP="00564108">
            <w:pPr>
              <w:pStyle w:val="ConsPlusNormal"/>
              <w:rPr>
                <w:rFonts w:ascii="Times New Roman" w:hAnsi="Times New Roman" w:cs="Times New Roman"/>
              </w:rPr>
            </w:pPr>
            <w:r w:rsidRPr="00EE530A">
              <w:rPr>
                <w:rFonts w:ascii="Times New Roman" w:hAnsi="Times New Roman" w:cs="Times New Roman"/>
              </w:rPr>
              <w:t>ИТОГО:</w:t>
            </w:r>
            <w:r w:rsidR="00B66DE3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7A1FC5" w:rsidRPr="00EE530A" w:rsidRDefault="007A1FC5" w:rsidP="007A1FC5">
      <w:pPr>
        <w:pStyle w:val="ConsPlusNormal"/>
        <w:rPr>
          <w:rFonts w:ascii="Times New Roman" w:hAnsi="Times New Roman" w:cs="Times New Roman"/>
        </w:rPr>
      </w:pPr>
    </w:p>
    <w:p w:rsidR="007A1FC5" w:rsidRPr="00EE530A" w:rsidRDefault="007A1FC5" w:rsidP="007A1FC5">
      <w:pPr>
        <w:pStyle w:val="ConsPlusNormal"/>
        <w:rPr>
          <w:rFonts w:ascii="Times New Roman" w:hAnsi="Times New Roman" w:cs="Times New Roman"/>
        </w:rPr>
      </w:pPr>
    </w:p>
    <w:p w:rsidR="007A1FC5" w:rsidRDefault="007A1FC5" w:rsidP="007A1FC5">
      <w:pPr>
        <w:pStyle w:val="ConsPlusNonformat"/>
        <w:rPr>
          <w:rFonts w:ascii="Times New Roman" w:hAnsi="Times New Roman" w:cs="Times New Roman"/>
        </w:rPr>
      </w:pPr>
      <w:r w:rsidRPr="00EE530A">
        <w:rPr>
          <w:rFonts w:ascii="Times New Roman" w:hAnsi="Times New Roman" w:cs="Times New Roman"/>
        </w:rPr>
        <w:t xml:space="preserve">   </w:t>
      </w:r>
    </w:p>
    <w:p w:rsidR="007A1FC5" w:rsidRPr="00EE530A" w:rsidRDefault="007A1FC5" w:rsidP="007A1FC5">
      <w:pPr>
        <w:pStyle w:val="ConsPlusNonformat"/>
        <w:rPr>
          <w:rFonts w:ascii="Times New Roman" w:hAnsi="Times New Roman" w:cs="Times New Roman"/>
        </w:rPr>
      </w:pPr>
    </w:p>
    <w:p w:rsidR="007A1FC5" w:rsidRPr="00EE530A" w:rsidRDefault="00AD1A7D" w:rsidP="007A1FC5">
      <w:pPr>
        <w:pStyle w:val="ConsPlusNonformat"/>
        <w:ind w:left="-567"/>
      </w:pPr>
      <w:r>
        <w:rPr>
          <w:rFonts w:ascii="Times New Roman" w:hAnsi="Times New Roman" w:cs="Times New Roman"/>
        </w:rPr>
        <w:t xml:space="preserve">          </w:t>
      </w:r>
      <w:r w:rsidR="007A1FC5" w:rsidRPr="00EE530A">
        <w:rPr>
          <w:rFonts w:ascii="Times New Roman" w:hAnsi="Times New Roman" w:cs="Times New Roman"/>
        </w:rPr>
        <w:t xml:space="preserve"> Подпись руководителя ОУ                          ______________________</w:t>
      </w:r>
    </w:p>
    <w:p w:rsidR="003828EE" w:rsidRDefault="003828EE"/>
    <w:p w:rsidR="00AD1A7D" w:rsidRDefault="00AD1A7D"/>
    <w:p w:rsidR="00AD1A7D" w:rsidRDefault="00AD1A7D"/>
    <w:p w:rsidR="00AD1A7D" w:rsidRDefault="00AD1A7D">
      <w:bookmarkStart w:id="0" w:name="_GoBack"/>
      <w:bookmarkEnd w:id="0"/>
    </w:p>
    <w:p w:rsidR="00AD1A7D" w:rsidRPr="00AD1A7D" w:rsidRDefault="00AD1A7D" w:rsidP="00AD1A7D">
      <w:pPr>
        <w:pStyle w:val="ConsPlusNonformat"/>
        <w:jc w:val="both"/>
        <w:rPr>
          <w:rFonts w:ascii="Times New Roman" w:hAnsi="Times New Roman" w:cs="Times New Roman"/>
        </w:rPr>
      </w:pPr>
      <w:r w:rsidRPr="00AD1A7D">
        <w:rPr>
          <w:rFonts w:ascii="Times New Roman" w:hAnsi="Times New Roman" w:cs="Times New Roman"/>
        </w:rPr>
        <w:t>Подпись руководителя органа,</w:t>
      </w:r>
    </w:p>
    <w:p w:rsidR="00AD1A7D" w:rsidRPr="00AD1A7D" w:rsidRDefault="00AD1A7D" w:rsidP="00AD1A7D">
      <w:pPr>
        <w:pStyle w:val="ConsPlusNonformat"/>
        <w:jc w:val="both"/>
        <w:rPr>
          <w:rFonts w:ascii="Times New Roman" w:hAnsi="Times New Roman" w:cs="Times New Roman"/>
        </w:rPr>
      </w:pPr>
      <w:r w:rsidRPr="00AD1A7D">
        <w:rPr>
          <w:rFonts w:ascii="Times New Roman" w:hAnsi="Times New Roman" w:cs="Times New Roman"/>
        </w:rPr>
        <w:t>осуществляющего управление в сфере образования</w:t>
      </w:r>
    </w:p>
    <w:p w:rsidR="00AD1A7D" w:rsidRPr="00AD1A7D" w:rsidRDefault="00AD1A7D" w:rsidP="00AD1A7D">
      <w:pPr>
        <w:pStyle w:val="ConsPlusNonformat"/>
        <w:jc w:val="both"/>
        <w:rPr>
          <w:rFonts w:ascii="Times New Roman" w:hAnsi="Times New Roman" w:cs="Times New Roman"/>
        </w:rPr>
      </w:pPr>
      <w:r w:rsidRPr="00AD1A7D">
        <w:rPr>
          <w:rFonts w:ascii="Times New Roman" w:hAnsi="Times New Roman" w:cs="Times New Roman"/>
        </w:rPr>
        <w:t>муниципального района (городского округа)          ______________________</w:t>
      </w:r>
    </w:p>
    <w:p w:rsidR="00AD1A7D" w:rsidRPr="00AD1A7D" w:rsidRDefault="00AD1A7D" w:rsidP="00AD1A7D">
      <w:pPr>
        <w:pStyle w:val="ConsPlusNormal"/>
        <w:rPr>
          <w:rFonts w:ascii="Times New Roman" w:hAnsi="Times New Roman" w:cs="Times New Roman"/>
        </w:rPr>
      </w:pPr>
    </w:p>
    <w:p w:rsidR="00AD1A7D" w:rsidRDefault="00AD1A7D"/>
    <w:sectPr w:rsidR="00AD1A7D" w:rsidSect="008112DC">
      <w:pgSz w:w="11906" w:h="16838"/>
      <w:pgMar w:top="907" w:right="964" w:bottom="96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FC5"/>
    <w:rsid w:val="0004599D"/>
    <w:rsid w:val="000C105F"/>
    <w:rsid w:val="000C1315"/>
    <w:rsid w:val="000C3C2D"/>
    <w:rsid w:val="000F59D1"/>
    <w:rsid w:val="00105F2B"/>
    <w:rsid w:val="00106657"/>
    <w:rsid w:val="001511BB"/>
    <w:rsid w:val="00181843"/>
    <w:rsid w:val="001B3CFC"/>
    <w:rsid w:val="00233142"/>
    <w:rsid w:val="002F3EC1"/>
    <w:rsid w:val="002F6179"/>
    <w:rsid w:val="00371478"/>
    <w:rsid w:val="003817E1"/>
    <w:rsid w:val="003828EE"/>
    <w:rsid w:val="00387308"/>
    <w:rsid w:val="003A2B26"/>
    <w:rsid w:val="003A439F"/>
    <w:rsid w:val="003B3866"/>
    <w:rsid w:val="003B3911"/>
    <w:rsid w:val="004459C4"/>
    <w:rsid w:val="00455F49"/>
    <w:rsid w:val="004A6D49"/>
    <w:rsid w:val="004B7B5A"/>
    <w:rsid w:val="004F616E"/>
    <w:rsid w:val="00551996"/>
    <w:rsid w:val="00551F8C"/>
    <w:rsid w:val="00573DC4"/>
    <w:rsid w:val="005846FE"/>
    <w:rsid w:val="005C4331"/>
    <w:rsid w:val="005C50A8"/>
    <w:rsid w:val="00625549"/>
    <w:rsid w:val="007438E1"/>
    <w:rsid w:val="007A1FC5"/>
    <w:rsid w:val="007A21D5"/>
    <w:rsid w:val="007E16F6"/>
    <w:rsid w:val="0088595C"/>
    <w:rsid w:val="00896386"/>
    <w:rsid w:val="008D4BB7"/>
    <w:rsid w:val="00961EE0"/>
    <w:rsid w:val="009E2207"/>
    <w:rsid w:val="00A32C82"/>
    <w:rsid w:val="00A40A01"/>
    <w:rsid w:val="00A51849"/>
    <w:rsid w:val="00AC2E8E"/>
    <w:rsid w:val="00AC619B"/>
    <w:rsid w:val="00AD1A7D"/>
    <w:rsid w:val="00AF02D4"/>
    <w:rsid w:val="00B00204"/>
    <w:rsid w:val="00B37957"/>
    <w:rsid w:val="00B66DE3"/>
    <w:rsid w:val="00BA7D12"/>
    <w:rsid w:val="00BC570B"/>
    <w:rsid w:val="00C111BB"/>
    <w:rsid w:val="00C374DE"/>
    <w:rsid w:val="00C92DFE"/>
    <w:rsid w:val="00CC584F"/>
    <w:rsid w:val="00D21D95"/>
    <w:rsid w:val="00D61E30"/>
    <w:rsid w:val="00D61FB7"/>
    <w:rsid w:val="00D85A28"/>
    <w:rsid w:val="00DA40AC"/>
    <w:rsid w:val="00DB7463"/>
    <w:rsid w:val="00E477F4"/>
    <w:rsid w:val="00E777C7"/>
    <w:rsid w:val="00ED06A7"/>
    <w:rsid w:val="00EE6ED1"/>
    <w:rsid w:val="00EF4E72"/>
    <w:rsid w:val="00F67721"/>
    <w:rsid w:val="00F83629"/>
    <w:rsid w:val="00F96657"/>
    <w:rsid w:val="00F97580"/>
    <w:rsid w:val="00FA276E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A1F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1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B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31EB-3EBA-476B-83E7-015BC3D7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12</cp:revision>
  <cp:lastPrinted>2019-10-15T16:07:00Z</cp:lastPrinted>
  <dcterms:created xsi:type="dcterms:W3CDTF">2019-10-15T06:58:00Z</dcterms:created>
  <dcterms:modified xsi:type="dcterms:W3CDTF">2020-02-19T16:05:00Z</dcterms:modified>
</cp:coreProperties>
</file>