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2C3">
        <w:rPr>
          <w:rFonts w:ascii="Times New Roman" w:hAnsi="Times New Roman" w:cs="Times New Roman"/>
          <w:b/>
          <w:sz w:val="24"/>
          <w:szCs w:val="24"/>
        </w:rPr>
        <w:t>Инструкция для членов комиссии по проведению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2C3">
        <w:rPr>
          <w:rFonts w:ascii="Times New Roman" w:hAnsi="Times New Roman" w:cs="Times New Roman"/>
          <w:b/>
          <w:sz w:val="24"/>
          <w:szCs w:val="24"/>
        </w:rPr>
        <w:t>итогового сочинения (изложения)</w:t>
      </w:r>
    </w:p>
    <w:p w:rsid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Члены комиссии по проведению итогового сочинения (изложения) до начала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проведении итогового сочинения (изложения) обязаны ознакомиться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: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нормативными правовыми документами, регламентирующими проведение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сочинения 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порядком проведения и проверки итогового сочинения (изложения) на территории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Федерации,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определенным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ОИВ;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методическими материалами Рособрнадзора, рекомендуемыми к использованию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организации и проведении итогового сочинения 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инструкцией, определяющей порядок их работы;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правилами заполнения бланков итогового сочинения (изложения).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В день проведения итогового сочинения (изложения) член комиссии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проведению итогового сочинения (изложения)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: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пройти инструктаж у руководителя образовательной организации по порядку 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процедуре проведения итогового сочинения 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получить у руководителя образовательной организации информацию 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распределении членов комиссии по проведению итогового сочинения (изложения)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учебным кабинетам.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Получить у руководителя образовательной организации следующие материалы: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инструкцию для участников итогового сочинения (изложения), зачитываемую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членом комиссии по проведению итогового сочинения (изложения) в учебном кабинете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перед началом проведения итогового сочинения (изложения) (одна инструкция на один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учебный кабинет) (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. приложение 8);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инструкции для участников итогового сочинения (изложения) (на каждого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участника) (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. приложения 1, 2);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бланки итогового сочинения 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листы бумаги для черновиков (2 листа на одного участника итогового сочинения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отчетные формы для проведения итогового сочинения 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орфографические словари для участников итогового сочинения (орфографические и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толковые словари для участников изложения).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Пройти в свой учебный кабинет, проверить его готовность к проведению итогового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(изложения) и приступить к выполнению своих обязанностей.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Проверить место в учебном кабинете, где участник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 может оставить свои личные вещи.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Раздать на рабочие места участников итогового сочинения (изложения) листы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бумаги для черновиков (не менее двух листов), инструкции для участников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итогового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(изложения) на каждого участника.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Подготовить на доске (информационном стенде) необходимую информацию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заполнения бланков регистрации.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Обеспечить организованный вход участников итогового сочинения (изложения)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учебный кабинет. Участники итогового сочинения (изложения) рассаживаются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рабочие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столы в кабинете в произвольном порядке (по одному человеку за рабочий стол).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Указать место, где участник итогового сочинения (изложения) может оставить свои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личные вещи.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Во время проведения итогового сочинения (изложения) на рабочем столе участника,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помимо бланков, листов бумаги для черновиков находятся: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ручка (</w:t>
      </w:r>
      <w:proofErr w:type="spellStart"/>
      <w:r w:rsidRPr="003B02C3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3B02C3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орфографический словарь для участников итогового сочинения (для участников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изложения – орфографический и толковый словари);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инструкции для участников итогового сочинения 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специальные технические средства (для участников с ОВЗ, детей-инвалидов,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lastRenderedPageBreak/>
        <w:t>инвалидов) (при необходимости);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лекарства и питание (при необходимости).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Начиная с 09.45 по местному времени получить от руководителя темы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(тексты для итогового изложения). Темы сочинения могут быть распечатаны на каждого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участника или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на доске (информационном стенде) – в данном случае член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комиссии по проведению итогового сочинения (изложения) подготавливает на доске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(информационном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стенде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) темы сочинения.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Текст для изложения распечатывается для участников итогового изложения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тяжелыми нарушениями речи, с задержкой психического развития, с расстройствами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аутистического спектра, с нарушениями опорно-двигательного аппарата, слепых,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слабовидящих, глухих, позднооглохших и слабослышащих участников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итогового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изложения16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До начала итогового сочинения (изложения) член комиссии по проведению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итогового сочинения (изложения)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: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провести инструктаж участников итогового сочинения (изложения), который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состоит из двух частей. Первая часть инструктажа проводится до 10.00 по местному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времени и включает в себя информирование участников о порядке проведения итогового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(изложения), в том числе о случаях удаления с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(изложения), продолжительности написания итогового сочинения (изложения), о времени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ознакомления с результатами итогового сочинения (изложения), а также о том, что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записи на листах бумаги для черновиков не обрабатываются и не проверяются;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выдать участникам итогового сочинения (изложения) бланки регистрации, бланк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записи, листы бумаги для черновиков, орфографические словари (орфографические и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толковые словари для участников итогового изложения), инструкции для участников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сочинения (изложения);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провести вторую часть инструктажа, которая начинается не ранее 10.00 по местному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времени;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ознакомить участников итогового сочинения (изложения) с темами итогового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сочинения (текстами для изложения) (содержательное комментирование тем итогового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и текстов для итогового изложения запрещено);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16 Текст для итогового изложения выдается участникам для чтения и проведения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работы на 40 минут. В это время участники могут работать с листами бумаги для черновиков, выписывая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ключевые слова, составляя план изложения (переписывать текст для итогового изложения в листы бумаги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для черновиков запрещено). По истечении 40 минут член комиссии по проведению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 забирает те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я итогового изложения, и участники приступают к написанию итогового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изложения.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Для глухих, позднооглохших и слабослышащих участников итогового изложения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необходимости (вместо выдачи текста для итогового изложения на 40 минут) может быть осуществлен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C3">
        <w:rPr>
          <w:rFonts w:ascii="Times New Roman" w:hAnsi="Times New Roman" w:cs="Times New Roman"/>
          <w:sz w:val="24"/>
          <w:szCs w:val="24"/>
        </w:rPr>
        <w:t>сурдоперевод</w:t>
      </w:r>
      <w:proofErr w:type="spellEnd"/>
      <w:r w:rsidRPr="003B02C3">
        <w:rPr>
          <w:rFonts w:ascii="Times New Roman" w:hAnsi="Times New Roman" w:cs="Times New Roman"/>
          <w:sz w:val="24"/>
          <w:szCs w:val="24"/>
        </w:rPr>
        <w:t xml:space="preserve"> текста для итогового изложения (о необходимости обеспечения </w:t>
      </w:r>
      <w:proofErr w:type="spellStart"/>
      <w:r w:rsidRPr="003B02C3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3B02C3">
        <w:rPr>
          <w:rFonts w:ascii="Times New Roman" w:hAnsi="Times New Roman" w:cs="Times New Roman"/>
          <w:sz w:val="24"/>
          <w:szCs w:val="24"/>
        </w:rPr>
        <w:t xml:space="preserve"> текста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2C3">
        <w:rPr>
          <w:rFonts w:ascii="Times New Roman" w:hAnsi="Times New Roman" w:cs="Times New Roman"/>
          <w:sz w:val="24"/>
          <w:szCs w:val="24"/>
        </w:rPr>
        <w:t>после ознакомления дать указание участникам итогового сочинения (изложения)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приступить к заполнению регистрационных полей бланков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(изложения), указать номер темы итогового сочинения (текста для 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дать указание участникам итогового сочинения (изложения) записать в бланк записи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название выбранной ими темы сочинения (текста для изложения);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проверить правильность заполнения участниками итогового сочинения (изложения)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регистрационных полей бланков, в том числе проверить бланк регистрации и бланки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записи каждого участника итогового сочинения (изложения) на корректность вписанного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участником итогового сочинения (изложения) кода работы (код работы должен совпадать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 кодом работы на бланке регистрации);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lastRenderedPageBreak/>
        <w:t>объявить начало, продолжительность17 и время окончания выполнения итогового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(изложения) и зафиксировать их на доске (информационном стенде).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Проведение итогового сочинения (изложения)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При проведении изложения те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я изложения зачитывается участникам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изложения вслух трижды после объявления начала проведения изложения.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Интервал между чтением составляет 2 минуты.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Для участников итогового изложения с тяжелыми нарушениями речи, с задержкой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психического развития, с расстройствами аутистического спектра, с нарушениями </w:t>
      </w:r>
      <w:proofErr w:type="spellStart"/>
      <w:r w:rsidRPr="003B02C3">
        <w:rPr>
          <w:rFonts w:ascii="Times New Roman" w:hAnsi="Times New Roman" w:cs="Times New Roman"/>
          <w:sz w:val="24"/>
          <w:szCs w:val="24"/>
        </w:rPr>
        <w:t>опорнодвигательного</w:t>
      </w:r>
      <w:proofErr w:type="spellEnd"/>
      <w:r w:rsidRPr="003B02C3">
        <w:rPr>
          <w:rFonts w:ascii="Times New Roman" w:hAnsi="Times New Roman" w:cs="Times New Roman"/>
          <w:sz w:val="24"/>
          <w:szCs w:val="24"/>
        </w:rPr>
        <w:t xml:space="preserve"> аппарата, слепых, слабовидящих, глухих, позднооглохших 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слабослышащих участников итогового изложения те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я итогового изложения выдается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для чтения и проведения подготовительной работы на 40 минут. В это время участники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могут работать с листами бумаги для черновиков, выписывая ключевые слова, составляя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план изложения (переписывать текст для итогового изложения в листы бумаги для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черновиков запрещено). По истечении 40 минут член комиссии по проведению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итогового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(изложения) забирает те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я итогового изложения, и участники приступают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к написанию итогового изложения.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Для глухих, позднооглохших и слабослышащих участников итогового изложения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при необходимости (вместо выдачи текста для итогового изложения на 40 минут) может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 xml:space="preserve">быть осуществлен </w:t>
      </w:r>
      <w:proofErr w:type="spellStart"/>
      <w:r w:rsidRPr="003B02C3">
        <w:rPr>
          <w:rFonts w:ascii="Times New Roman" w:hAnsi="Times New Roman" w:cs="Times New Roman"/>
          <w:sz w:val="24"/>
          <w:szCs w:val="24"/>
        </w:rPr>
        <w:t>сурдоперевод</w:t>
      </w:r>
      <w:proofErr w:type="spellEnd"/>
      <w:r w:rsidRPr="003B02C3">
        <w:rPr>
          <w:rFonts w:ascii="Times New Roman" w:hAnsi="Times New Roman" w:cs="Times New Roman"/>
          <w:sz w:val="24"/>
          <w:szCs w:val="24"/>
        </w:rPr>
        <w:t xml:space="preserve"> текста для итогового изложения (о необходимости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обеспечения </w:t>
      </w:r>
      <w:proofErr w:type="spellStart"/>
      <w:r w:rsidRPr="003B02C3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3B02C3">
        <w:rPr>
          <w:rFonts w:ascii="Times New Roman" w:hAnsi="Times New Roman" w:cs="Times New Roman"/>
          <w:sz w:val="24"/>
          <w:szCs w:val="24"/>
        </w:rPr>
        <w:t xml:space="preserve"> текста для итогового изложения сообщается во время подачи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заявления на участие в итоговом изложении).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Участники итогового изложения, которым те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я изложения выдается на 40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минут для чтения, должны быть распределены в отдельный учебный кабинет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проведения итогового изложения. Категорически не рекомендуется распределять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участников итогового изложения, которым текст для итогового изложения выдается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чтения на 40 минут, в один учебный кабинет вместе с участниками итогового изложения,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которым те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я итогового изложения зачитывается членом комиссии по проведению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сочинения (изложения).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Во время проведения итогового сочинения (изложения) участникам итогового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(изложения) запрещено иметь при себе средства связи, фото-, ауди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видеоаппаратуру, справочные материалы, письменные заметки и иные средства хранения 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передачи информации, собственные орфографические и (или) толковые словари.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Участникам итогового сочинения (изложения) также запрещается пользоваться текстами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литературного материала (художественные произведения, дневники, мемуары,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публицистика, другие литературные источники).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продолжительность выполнения итогового сочинения (изложения) не включается время,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выделенное на подготовительные мероприятия (инструктаж участников итогового сочинения (изложения),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заполнение ими регистрационных полей и др.).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 случае нехватки места в бланке записи для выполнения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(изложения), по запросу участника итогового сочинения (изложения) члены комиссии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проведению по проведению итогового сочинения (изложения) выдают ему еще один бланк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записи дополнительно (далее – дополнительный бланк записи). В поле «Лист №» член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комиссии по проведению по проведению итогового сочинения (изложения) при выдаче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дополнительного бланка записи вносит порядковый номер листа работы участника (при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листом № 1 является основной бланк записи).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 мере необходимости участникам итогового сочинения (изложения) выдаются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листы бумаги для черновиков.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 случае если участник итогового сочинения (изложения) по состоянию здоровья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или другим объективным причинам не может завершить написание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(изложения), он может покинуть место проведения итогового сочинения (изложения).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Члены комиссии по проведению итогового сочинения (изложения) составляют «Акт 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досрочном завершении написания итогового сочинения (изложения) по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уважительным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причинам» (форма ИС-08), вносят соответствующую отметку в форму ИС-05 «Ведомость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проведения итогового сочинения (изложения) в учебном кабинете ОО (месте проведения)»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lastRenderedPageBreak/>
        <w:t>(участник итогового сочинения (изложения) должен поставить свою подпись в указанной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форме). В бланке регистрации указанного участника итогового сочинения (изложения)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поле «Не закончил» необходимо внести отметку «Х» для учета при организации проверки.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Внесение отметки в поле «Не закончил» подтверждается подписью члена комиссии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проведению итогового сочинения (изложения).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 случае если участник итогового сочинения (изложения) нарушил установленные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требования, он удаляется с итогового сочинения (изложения). Член комиссии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проведению итогового сочинения (изложения) составляет «Акт об удалении участника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итогового сочинения (изложения)» (форма ИС-09), вносит соответствующую отметку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форму ИС-05 «Ведомость проведения итогового сочинения (изложения) в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учебном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кабинете ОО (месте проведения)» (участник итогового сочинения (изложения) должен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поставить свою подпись в указанной форме). В бланке регистрации указанного участника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сочинения (изложения) необходимо внести отметку «Х» в поле «Удален».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Внесение отметки в поле «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Удален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>» подтверждается подписью члена комиссии по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проведению итогового сочинения (изложения).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 случае сдачи итогового сочинения (изложения) участником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 в устной форме член комиссии по проведению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 вносит в бланк регистрации указанного участника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 соответствующую отметку «Х» в поле «В устной форме» и заверяет своей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подписью внесение указанной отметки в специально отведенном поле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последующей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корректной проверки и обработки бланков итогового сочинения (изложения) такого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участника. В форму ИС-05 «Ведомость проведения итогового сочинения (изложения)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учебном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3B02C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(месте проведения)» необходимо также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внести отметку в поле «Сдавал в устной форме (ОВЗ)».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Завершение проведения итогового сочинения (изложения)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 30 минут и за 5 минут до окончания итогового сочинения (изложения) члены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комиссии по проведению итогового сочинения (изложения) сообщают участникам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сочинения (изложения) о скором завершении написания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 и о необходимости перенести написанные сочинения (изложения) из листов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бумаги для черновиков в бланки записи (в том числе в дополнительные бланки записи).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досрочно завершившие выполнение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итогового сочинения (изложения), сдают бланки регистрации, бланки записи,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дополнительные бланки записи, листы бумаги для черновиков и покидают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образовательную организацию (место проведения итогового сочинения (изложения), не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дожидаясь установленного времени завершения итогового сочинения (изложения).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 истечении установленного времени завершения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(изложения) члены комиссии по проведению итогового сочинения (изложения) объявляют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об окончании выполнении итогового сочинения (изложения) и собирают у участников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итогового сочинения (изложения) бланки регистрации, бланки записи (дополнительные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бланки записи), листы бумаги для черновиков.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Член комиссии по проведению итогового сочинения (изложения) ставит «Z»18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области бланка записи (или дополнительного бланка записи), оставшейся незаполненной.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 бланках регистрации участников итогового сочинения (изложения) необходимо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заполнить поле «Количество бланков записи». В указанное поле вписывается то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C3">
        <w:rPr>
          <w:rFonts w:ascii="Times New Roman" w:hAnsi="Times New Roman" w:cs="Times New Roman"/>
          <w:sz w:val="24"/>
          <w:szCs w:val="24"/>
        </w:rPr>
        <w:t>количество бланков записи, включая дополнительные бланки записи (в случае если такие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выдавались по запросу участника), которое было выдано участнику.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Заполняют соответствующие отчетные формы. В свою очередь, участник проверяет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данные, внесенные в форму ИС-05 «Ведомость проведения итогового сочинения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 xml:space="preserve">(изложения) в учебном кабинете ОО (месте проведения)», подтверждая их </w:t>
      </w:r>
      <w:proofErr w:type="gramStart"/>
      <w:r w:rsidRPr="003B02C3">
        <w:rPr>
          <w:rFonts w:ascii="Times New Roman" w:hAnsi="Times New Roman" w:cs="Times New Roman"/>
          <w:sz w:val="24"/>
          <w:szCs w:val="24"/>
        </w:rPr>
        <w:t>личной</w:t>
      </w:r>
      <w:proofErr w:type="gramEnd"/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подписью.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Собранные бланки регистрации, бланки записи (дополнительные бланки записи),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листы бумаги для черновиков, а также отчетные формы для проведения итогового</w:t>
      </w:r>
    </w:p>
    <w:p w:rsidR="003B02C3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сочинения (изложения) члены комиссии по проведению итогового сочинения (изложения)</w:t>
      </w:r>
    </w:p>
    <w:p w:rsidR="003828EE" w:rsidRPr="003B02C3" w:rsidRDefault="003B02C3" w:rsidP="003B0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2C3">
        <w:rPr>
          <w:rFonts w:ascii="Times New Roman" w:hAnsi="Times New Roman" w:cs="Times New Roman"/>
          <w:sz w:val="24"/>
          <w:szCs w:val="24"/>
        </w:rPr>
        <w:t>передают руководителю образовательной организации.</w:t>
      </w:r>
    </w:p>
    <w:sectPr w:rsidR="003828EE" w:rsidRPr="003B02C3" w:rsidSect="003B0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2C3"/>
    <w:rsid w:val="00105F2B"/>
    <w:rsid w:val="00232D4D"/>
    <w:rsid w:val="002F6179"/>
    <w:rsid w:val="003828EE"/>
    <w:rsid w:val="003B02C3"/>
    <w:rsid w:val="00686422"/>
    <w:rsid w:val="009F51C1"/>
    <w:rsid w:val="00AF6E9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2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2192</Words>
  <Characters>12495</Characters>
  <Application>Microsoft Office Word</Application>
  <DocSecurity>0</DocSecurity>
  <Lines>104</Lines>
  <Paragraphs>29</Paragraphs>
  <ScaleCrop>false</ScaleCrop>
  <Company/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2021-11-27T14:17:00Z</dcterms:created>
  <dcterms:modified xsi:type="dcterms:W3CDTF">2021-11-27T14:26:00Z</dcterms:modified>
</cp:coreProperties>
</file>