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DD" w:rsidRPr="00007B7F" w:rsidRDefault="00C347DD" w:rsidP="00C34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 xml:space="preserve">Заседание педагогического совета по теме </w:t>
      </w:r>
      <w:r w:rsidRPr="00007B7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Требования к личности педагога, формирующего успешного ученика в условиях  реализации обновлённых стандартов начального и основного общего образования и профессиональных стандартов</w:t>
      </w:r>
      <w:r w:rsidRPr="00007B7F">
        <w:rPr>
          <w:rFonts w:ascii="Times New Roman" w:hAnsi="Times New Roman" w:cs="Times New Roman"/>
          <w:b/>
          <w:sz w:val="28"/>
          <w:szCs w:val="28"/>
        </w:rPr>
        <w:t>»</w:t>
      </w:r>
    </w:p>
    <w:p w:rsidR="00C347DD" w:rsidRPr="00007B7F" w:rsidRDefault="00C347DD" w:rsidP="00C347DD">
      <w:pPr>
        <w:rPr>
          <w:rFonts w:ascii="Times New Roman" w:hAnsi="Times New Roman" w:cs="Times New Roman"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07B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07B7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07B7F">
        <w:rPr>
          <w:rFonts w:ascii="Times New Roman" w:hAnsi="Times New Roman" w:cs="Times New Roman"/>
          <w:sz w:val="28"/>
          <w:szCs w:val="28"/>
        </w:rPr>
        <w:t>г.</w:t>
      </w:r>
    </w:p>
    <w:p w:rsidR="00C347DD" w:rsidRPr="00007B7F" w:rsidRDefault="00C347DD" w:rsidP="00C347DD">
      <w:pPr>
        <w:rPr>
          <w:rFonts w:ascii="Times New Roman" w:hAnsi="Times New Roman" w:cs="Times New Roman"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>Цель проведения: повышение компетенций педагогических работников по вопросам реализации новых образовательных и профессиональных стандартов.</w:t>
      </w:r>
    </w:p>
    <w:p w:rsidR="00C347DD" w:rsidRDefault="00C347DD" w:rsidP="00C347DD">
      <w:pPr>
        <w:rPr>
          <w:rFonts w:ascii="Times New Roman" w:hAnsi="Times New Roman" w:cs="Times New Roman"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«лаборатория острых проблем современного урока»</w:t>
      </w:r>
    </w:p>
    <w:p w:rsidR="00C347DD" w:rsidRPr="00007B7F" w:rsidRDefault="00C347DD" w:rsidP="00C347DD">
      <w:pPr>
        <w:rPr>
          <w:rFonts w:ascii="Times New Roman" w:hAnsi="Times New Roman" w:cs="Times New Roman"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>План проведения (Повестка):</w:t>
      </w:r>
    </w:p>
    <w:p w:rsidR="00F660F3" w:rsidRDefault="00C347DD" w:rsidP="00C347DD">
      <w:pPr>
        <w:rPr>
          <w:rFonts w:ascii="Times New Roman" w:hAnsi="Times New Roman" w:cs="Times New Roman"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>1.</w:t>
      </w:r>
      <w:r w:rsidR="00F660F3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8B434D">
        <w:rPr>
          <w:rFonts w:ascii="Times New Roman" w:hAnsi="Times New Roman" w:cs="Times New Roman"/>
          <w:sz w:val="28"/>
          <w:szCs w:val="28"/>
        </w:rPr>
        <w:t xml:space="preserve">отличия и </w:t>
      </w:r>
      <w:r w:rsidRPr="00007B7F">
        <w:rPr>
          <w:rFonts w:ascii="Times New Roman" w:hAnsi="Times New Roman" w:cs="Times New Roman"/>
          <w:sz w:val="28"/>
          <w:szCs w:val="28"/>
        </w:rPr>
        <w:t xml:space="preserve"> </w:t>
      </w:r>
      <w:r w:rsidR="00F660F3">
        <w:rPr>
          <w:rFonts w:ascii="Times New Roman" w:hAnsi="Times New Roman" w:cs="Times New Roman"/>
          <w:sz w:val="28"/>
          <w:szCs w:val="28"/>
        </w:rPr>
        <w:t>особенности обновлённых стандартов общего образования: р</w:t>
      </w:r>
      <w:r w:rsidR="00F660F3" w:rsidRPr="00F660F3">
        <w:rPr>
          <w:rFonts w:ascii="Times New Roman" w:hAnsi="Times New Roman" w:cs="Times New Roman"/>
          <w:sz w:val="28"/>
          <w:szCs w:val="28"/>
        </w:rPr>
        <w:t>асширение содержания воспитательной деятельности</w:t>
      </w:r>
      <w:r w:rsidR="00F660F3">
        <w:rPr>
          <w:rFonts w:ascii="Times New Roman" w:hAnsi="Times New Roman" w:cs="Times New Roman"/>
          <w:sz w:val="28"/>
          <w:szCs w:val="28"/>
        </w:rPr>
        <w:t xml:space="preserve">; </w:t>
      </w:r>
      <w:r w:rsidR="00F660F3" w:rsidRPr="00F660F3">
        <w:t xml:space="preserve"> </w:t>
      </w:r>
      <w:r w:rsidR="00F660F3">
        <w:rPr>
          <w:rFonts w:ascii="Times New Roman" w:hAnsi="Times New Roman" w:cs="Times New Roman"/>
          <w:sz w:val="28"/>
          <w:szCs w:val="28"/>
        </w:rPr>
        <w:t>из</w:t>
      </w:r>
      <w:r w:rsidR="00F660F3" w:rsidRPr="00F660F3">
        <w:rPr>
          <w:rFonts w:ascii="Times New Roman" w:hAnsi="Times New Roman" w:cs="Times New Roman"/>
          <w:sz w:val="28"/>
          <w:szCs w:val="28"/>
        </w:rPr>
        <w:t>менение структуры требовани</w:t>
      </w:r>
      <w:r w:rsidR="00F660F3">
        <w:rPr>
          <w:rFonts w:ascii="Times New Roman" w:hAnsi="Times New Roman" w:cs="Times New Roman"/>
          <w:sz w:val="28"/>
          <w:szCs w:val="28"/>
        </w:rPr>
        <w:t>й</w:t>
      </w:r>
      <w:r w:rsidR="00F660F3" w:rsidRPr="00F660F3">
        <w:rPr>
          <w:rFonts w:ascii="Times New Roman" w:hAnsi="Times New Roman" w:cs="Times New Roman"/>
          <w:sz w:val="28"/>
          <w:szCs w:val="28"/>
        </w:rPr>
        <w:t xml:space="preserve"> к условиям реализации </w:t>
      </w:r>
      <w:r w:rsidR="00F660F3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  <w:r w:rsidR="002F2DF7" w:rsidRPr="002F2DF7">
        <w:t xml:space="preserve"> </w:t>
      </w:r>
      <w:r w:rsidR="002F2DF7" w:rsidRPr="002F2DF7">
        <w:rPr>
          <w:sz w:val="28"/>
          <w:szCs w:val="28"/>
        </w:rPr>
        <w:t>и</w:t>
      </w:r>
      <w:r w:rsidR="002F2DF7" w:rsidRPr="002F2DF7">
        <w:rPr>
          <w:rFonts w:ascii="Times New Roman" w:hAnsi="Times New Roman" w:cs="Times New Roman"/>
          <w:sz w:val="28"/>
          <w:szCs w:val="28"/>
        </w:rPr>
        <w:t>зменение структуры метапредметных результатов</w:t>
      </w:r>
      <w:r w:rsidR="008B434D">
        <w:rPr>
          <w:rFonts w:ascii="Times New Roman" w:hAnsi="Times New Roman" w:cs="Times New Roman"/>
          <w:sz w:val="28"/>
          <w:szCs w:val="28"/>
        </w:rPr>
        <w:t xml:space="preserve"> (Егорова Р.Г.).</w:t>
      </w:r>
    </w:p>
    <w:p w:rsidR="008B434D" w:rsidRDefault="00C347DD" w:rsidP="00C347DD">
      <w:pPr>
        <w:rPr>
          <w:rFonts w:ascii="Times New Roman" w:hAnsi="Times New Roman" w:cs="Times New Roman"/>
          <w:sz w:val="28"/>
          <w:szCs w:val="28"/>
        </w:rPr>
      </w:pPr>
      <w:r w:rsidRPr="00007B7F">
        <w:rPr>
          <w:rFonts w:ascii="Times New Roman" w:hAnsi="Times New Roman" w:cs="Times New Roman"/>
          <w:sz w:val="28"/>
          <w:szCs w:val="28"/>
        </w:rPr>
        <w:t>2.</w:t>
      </w:r>
      <w:r w:rsidR="008B434D">
        <w:rPr>
          <w:rFonts w:ascii="Times New Roman" w:hAnsi="Times New Roman" w:cs="Times New Roman"/>
          <w:sz w:val="28"/>
          <w:szCs w:val="28"/>
        </w:rPr>
        <w:t>Знание учителем индивидуальных качеств обучающихся  как основа его работы по духовно-нравственному воспитанию школьников (Буянова В.А., Никитина А.А.).</w:t>
      </w:r>
    </w:p>
    <w:p w:rsidR="008B434D" w:rsidRDefault="008B434D" w:rsidP="00C34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DD" w:rsidRPr="00007B7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ИК-компетентность  - одна из составляющих личностного  и профессионального портрета учителя в условиях реализации обновленных стандартов общего образования (Тихонова Н.Ю.).</w:t>
      </w:r>
    </w:p>
    <w:p w:rsidR="008B434D" w:rsidRDefault="008B434D" w:rsidP="00C34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Необходимые качества современного педагога, формирующего функциональную грамотность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B521E">
        <w:rPr>
          <w:rFonts w:ascii="Times New Roman" w:hAnsi="Times New Roman" w:cs="Times New Roman"/>
          <w:sz w:val="28"/>
          <w:szCs w:val="28"/>
        </w:rPr>
        <w:t xml:space="preserve"> (Ягофарова О.Ю.).</w:t>
      </w:r>
    </w:p>
    <w:p w:rsidR="00C347DD" w:rsidRDefault="001B521E" w:rsidP="001B5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43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Обсуждение выступлений (Вопросы, дополнения…)</w:t>
      </w:r>
    </w:p>
    <w:p w:rsidR="001B521E" w:rsidRDefault="001B521E" w:rsidP="001B521E">
      <w:pP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 Проект решения.</w:t>
      </w:r>
    </w:p>
    <w:p w:rsidR="00C347DD" w:rsidRDefault="00C347DD" w:rsidP="00C347DD">
      <w:pPr>
        <w:rPr>
          <w:rFonts w:ascii="Times New Roman" w:hAnsi="Times New Roman" w:cs="Times New Roman"/>
          <w:sz w:val="28"/>
          <w:szCs w:val="28"/>
        </w:rPr>
      </w:pPr>
    </w:p>
    <w:p w:rsidR="00C347DD" w:rsidRDefault="00C347DD" w:rsidP="00C347DD">
      <w:pPr>
        <w:rPr>
          <w:rFonts w:ascii="Times New Roman" w:hAnsi="Times New Roman" w:cs="Times New Roman"/>
          <w:sz w:val="28"/>
          <w:szCs w:val="28"/>
        </w:rPr>
      </w:pPr>
    </w:p>
    <w:p w:rsidR="00C347DD" w:rsidRDefault="00C347DD" w:rsidP="00C347DD">
      <w:pPr>
        <w:rPr>
          <w:rFonts w:ascii="Times New Roman" w:hAnsi="Times New Roman" w:cs="Times New Roman"/>
          <w:sz w:val="28"/>
          <w:szCs w:val="28"/>
        </w:rPr>
      </w:pPr>
    </w:p>
    <w:p w:rsidR="00A453F3" w:rsidRDefault="00A453F3"/>
    <w:p w:rsidR="00A453F3" w:rsidRPr="00A453F3" w:rsidRDefault="00A453F3" w:rsidP="00A453F3"/>
    <w:p w:rsidR="00A453F3" w:rsidRPr="00A453F3" w:rsidRDefault="00A453F3" w:rsidP="00A453F3"/>
    <w:p w:rsidR="00A453F3" w:rsidRPr="00393984" w:rsidRDefault="00393984" w:rsidP="00A45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Pr="00393984">
        <w:rPr>
          <w:rFonts w:ascii="Times New Roman" w:hAnsi="Times New Roman" w:cs="Times New Roman"/>
          <w:sz w:val="28"/>
          <w:szCs w:val="28"/>
        </w:rPr>
        <w:t>Материалы педагогического совета</w:t>
      </w:r>
    </w:p>
    <w:p w:rsidR="00A453F3" w:rsidRPr="00A453F3" w:rsidRDefault="00A453F3" w:rsidP="00A453F3"/>
    <w:p w:rsidR="00A453F3" w:rsidRDefault="00A453F3" w:rsidP="00A453F3"/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6"/>
        <w:gridCol w:w="2587"/>
        <w:gridCol w:w="2997"/>
      </w:tblGrid>
      <w:tr w:rsidR="00A453F3" w:rsidRPr="00A453F3" w:rsidTr="00A453F3">
        <w:trPr>
          <w:trHeight w:val="336"/>
          <w:tblHeader/>
        </w:trPr>
        <w:tc>
          <w:tcPr>
            <w:tcW w:w="0" w:type="auto"/>
            <w:tcBorders>
              <w:top w:val="single" w:sz="2" w:space="0" w:color="D70C17"/>
              <w:left w:val="single" w:sz="2" w:space="0" w:color="D70C17"/>
              <w:bottom w:val="single" w:sz="12" w:space="0" w:color="D70C17"/>
              <w:right w:val="single" w:sz="2" w:space="0" w:color="D70C1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сравнения</w:t>
            </w:r>
          </w:p>
        </w:tc>
        <w:tc>
          <w:tcPr>
            <w:tcW w:w="0" w:type="auto"/>
            <w:tcBorders>
              <w:top w:val="single" w:sz="2" w:space="0" w:color="D70C17"/>
              <w:left w:val="single" w:sz="2" w:space="0" w:color="D70C17"/>
              <w:bottom w:val="single" w:sz="12" w:space="0" w:color="D70C17"/>
              <w:right w:val="single" w:sz="2" w:space="0" w:color="D70C1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поколение ФГОС</w:t>
            </w:r>
          </w:p>
        </w:tc>
        <w:tc>
          <w:tcPr>
            <w:tcW w:w="0" w:type="auto"/>
            <w:tcBorders>
              <w:top w:val="single" w:sz="2" w:space="0" w:color="D70C17"/>
              <w:left w:val="single" w:sz="2" w:space="0" w:color="D70C17"/>
              <w:bottom w:val="single" w:sz="12" w:space="0" w:color="D70C17"/>
              <w:right w:val="single" w:sz="2" w:space="0" w:color="D70C1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 поколение ФГОС</w:t>
            </w:r>
          </w:p>
        </w:tc>
      </w:tr>
      <w:tr w:rsidR="00A453F3" w:rsidRPr="00A453F3" w:rsidTr="00A453F3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Передается в готовом виде: преподаватель говорит, ученики записывают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активно участвует в процессе получения знаний</w:t>
            </w:r>
          </w:p>
        </w:tc>
      </w:tr>
      <w:tr w:rsidR="00A453F3" w:rsidRPr="00A453F3" w:rsidTr="00A453F3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знаний как бы существует в вакууме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учащихся над заданиями, непосредственно связанными с проблемами реальной жизни</w:t>
            </w:r>
          </w:p>
        </w:tc>
      </w:tr>
      <w:tr w:rsidR="00A453F3" w:rsidRPr="00A453F3" w:rsidTr="00A453F3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</w:t>
            </w:r>
            <w:proofErr w:type="gramEnd"/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комуникация</w:t>
            </w:r>
            <w:proofErr w:type="spellEnd"/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 → ученик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овладеть знаниями, учитель и ученики выстраивают совместную работу </w:t>
            </w:r>
          </w:p>
        </w:tc>
      </w:tr>
      <w:tr w:rsidR="00A453F3" w:rsidRPr="00A453F3" w:rsidTr="00A453F3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Единоличное руководство учителя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53F3" w:rsidRPr="00A453F3" w:rsidRDefault="00A453F3" w:rsidP="00A453F3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участвуют в выборе содержания и методов обучения</w:t>
            </w:r>
          </w:p>
        </w:tc>
      </w:tr>
    </w:tbl>
    <w:p w:rsidR="00A453F3" w:rsidRPr="00A453F3" w:rsidRDefault="00A453F3" w:rsidP="00A453F3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Третье поколение ФГОС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кратко, новые ФГОС 2021, скорее, обновляют старые стандарты. Некоторые вещи делаются необязательными, а другие конкретизируются. Более того, многие вещи в том или ином виде тестировались в некоторых школах, а до этого обсуждались с профессиональным и родительским сообществом. Поэтому больших сюрпризов ФГОС третьего поколения не принесли. Рассмотрим изменения подробнее.</w:t>
      </w:r>
    </w:p>
    <w:p w:rsidR="00A453F3" w:rsidRPr="00A453F3" w:rsidRDefault="00A453F3" w:rsidP="00A453F3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A453F3">
        <w:rPr>
          <w:rFonts w:ascii="Arial" w:eastAsia="Times New Roman" w:hAnsi="Arial" w:cs="Arial"/>
          <w:color w:val="333333"/>
          <w:sz w:val="39"/>
          <w:szCs w:val="39"/>
          <w:lang w:eastAsia="ru-RU"/>
        </w:rPr>
        <w:lastRenderedPageBreak/>
        <w:t>Новые ФГОС общего образования 2021 года: основные изменения 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Ключевое отличие новой редакции ФГОС — конкретизация. Каждое требование раскрыто и четко сформулировано. </w:t>
      </w:r>
    </w:p>
    <w:p w:rsidR="00A453F3" w:rsidRPr="00A453F3" w:rsidRDefault="00A453F3" w:rsidP="00A453F3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453F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ФГОС НОО </w:t>
      </w:r>
      <w:proofErr w:type="gramStart"/>
      <w:r w:rsidRPr="00A453F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 ООО</w:t>
      </w:r>
      <w:proofErr w:type="gramEnd"/>
      <w:r w:rsidRPr="00A453F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третьего поколения</w:t>
      </w:r>
    </w:p>
    <w:p w:rsidR="00A453F3" w:rsidRPr="00A453F3" w:rsidRDefault="00A453F3" w:rsidP="00A453F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Повышение квалификации для педагогов. </w:t>
      </w:r>
      <w:proofErr w:type="spellStart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Онлайн-тест</w:t>
      </w:r>
      <w:proofErr w:type="spellEnd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Удостоверение</w:t>
      </w:r>
    </w:p>
    <w:p w:rsidR="00A453F3" w:rsidRPr="00A453F3" w:rsidRDefault="00A321C7" w:rsidP="00A453F3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history="1">
        <w:r w:rsidR="00A453F3" w:rsidRPr="00A453F3">
          <w:rPr>
            <w:rFonts w:ascii="Arial" w:eastAsia="Times New Roman" w:hAnsi="Arial" w:cs="Arial"/>
            <w:b/>
            <w:bCs/>
            <w:color w:val="2270B8"/>
            <w:sz w:val="23"/>
            <w:lang w:eastAsia="ru-RU"/>
          </w:rPr>
          <w:t>Посмотреть программы</w:t>
        </w:r>
      </w:hyperlink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Вариативность</w:t>
      </w: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Выражается в следующем: школам дана возможность разрабатывать и реализовывать индивидуальные учебные планы и программы, предусматривающие углубленное изучение отдельных учебных предметов. 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Патриотическое воспитание: раньше прописывалось, что оно должно быть, а сейчас у него появились конкретные черты.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Более точно обозначены предметные результаты. Понятно, что должен знать и понимать ученик. Например, в рамках предмета «Информатика» следует понимать назначение языков программирования </w:t>
      </w:r>
      <w:proofErr w:type="spellStart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Python</w:t>
      </w:r>
      <w:proofErr w:type="spellEnd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C++, Паскаль, </w:t>
      </w:r>
      <w:proofErr w:type="spellStart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Java</w:t>
      </w:r>
      <w:proofErr w:type="spellEnd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</w:t>
      </w:r>
      <w:proofErr w:type="gramStart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</w:t>
      </w:r>
      <w:proofErr w:type="gramEnd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#.</w:t>
      </w:r>
    </w:p>
    <w:p w:rsidR="00A453F3" w:rsidRPr="00A453F3" w:rsidRDefault="00A453F3" w:rsidP="00A453F3">
      <w:pPr>
        <w:numPr>
          <w:ilvl w:val="0"/>
          <w:numId w:val="1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Появление нового понятия «функциональная грамотность»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Функциональная грамотность вошла в состав государственных гарантий качества основного общего образования.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третьего поколения определяет функциональную грамотность как способность решать учебные задачи и жизненные ситуации на основе сформированных предметных, метапредметных и универсальных способов деятельности. Иными словами, ученики должны понимать, как изучаемые предметы помогают найти профессию и место в жизни. В идеале школьники перестанут постоянно спрашивать: «А зачем мне учить ваши синусы и косинусы?»  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 этому изменению готовились давно. При этом не идет речи об обязательном введении отдельных уроков. Предполагается, что в образовательный процесс будут органично встраиваться формирование и оценка различных видов функциональной грамотности.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Чтобы функциональная грамотность оперативно вошла в школьную программу, выпустили </w:t>
      </w:r>
      <w:hyperlink r:id="rId6" w:tgtFrame="_blank" w:history="1">
        <w:r w:rsidRPr="00A453F3">
          <w:rPr>
            <w:rFonts w:ascii="Arial" w:eastAsia="Times New Roman" w:hAnsi="Arial" w:cs="Arial"/>
            <w:color w:val="2270B8"/>
            <w:sz w:val="23"/>
            <w:lang w:eastAsia="ru-RU"/>
          </w:rPr>
          <w:t>специальную методичку</w:t>
        </w:r>
      </w:hyperlink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Подход коснется всех уровней школы.</w:t>
      </w:r>
    </w:p>
    <w:p w:rsidR="00A453F3" w:rsidRPr="00A453F3" w:rsidRDefault="00A453F3" w:rsidP="00A453F3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A453F3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Единство обучения и воспитания</w:t>
      </w:r>
    </w:p>
    <w:p w:rsidR="00A453F3" w:rsidRPr="00A453F3" w:rsidRDefault="00A453F3" w:rsidP="00A453F3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bdr w:val="single" w:sz="18" w:space="15" w:color="D70C17" w:frame="1"/>
          <w:shd w:val="clear" w:color="auto" w:fill="F7F7F7"/>
          <w:lang w:eastAsia="ru-RU"/>
        </w:rPr>
        <w:lastRenderedPageBreak/>
        <w:t>Новый ФГОС делает акцент на тесном взаимодействии и единстве учебной и воспитательной деятельности в русле достижения личностных результатов освоения программы. 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Уточнены направления воспитания: гражданско-патриотическое, духовно-нравственное, эстетическое, физическое, экологическое воспитание и ценности научного познания. При этом каждый пункт конкретизирован, и становится понятно, что в него входит. </w:t>
      </w:r>
    </w:p>
    <w:p w:rsidR="00A453F3" w:rsidRPr="00A453F3" w:rsidRDefault="00A453F3" w:rsidP="00A453F3">
      <w:pPr>
        <w:numPr>
          <w:ilvl w:val="0"/>
          <w:numId w:val="2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Например, патриотическое воспитание​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«Гражданский» блок должен привить неприятие любых форм экстремизма, дискриминации, готовность к участию в гуманитарной деятельности и понимание роли различных социальных институтов в жизни человека.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Летом 2021 года СМИ активно </w:t>
      </w:r>
      <w:hyperlink r:id="rId7" w:tgtFrame="_blank" w:history="1">
        <w:r w:rsidRPr="00A453F3">
          <w:rPr>
            <w:rFonts w:ascii="Arial" w:eastAsia="Times New Roman" w:hAnsi="Arial" w:cs="Arial"/>
            <w:color w:val="2270B8"/>
            <w:sz w:val="23"/>
            <w:lang w:eastAsia="ru-RU"/>
          </w:rPr>
          <w:t>освещали</w:t>
        </w:r>
      </w:hyperlink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включение воспитания патриотизма во ФГОС третьего поколения. Тогда у инициативы были только общие контуры, и родители не знали что ждать. Сейчас понятно, что патриотизм понимается как:</w:t>
      </w:r>
    </w:p>
    <w:p w:rsidR="00A453F3" w:rsidRPr="00A453F3" w:rsidRDefault="00A453F3" w:rsidP="00A453F3">
      <w:pPr>
        <w:numPr>
          <w:ilvl w:val="0"/>
          <w:numId w:val="3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интерес к изучению родного языка, понимание российской гражданской идентичности в поликультурном и </w:t>
      </w:r>
      <w:proofErr w:type="spellStart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многоконфессиональном</w:t>
      </w:r>
      <w:proofErr w:type="spellEnd"/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обществе, истории и культуры;</w:t>
      </w:r>
    </w:p>
    <w:p w:rsidR="00A453F3" w:rsidRPr="00A453F3" w:rsidRDefault="00A453F3" w:rsidP="00A453F3">
      <w:pPr>
        <w:numPr>
          <w:ilvl w:val="0"/>
          <w:numId w:val="3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ценностное отношение к достижениям России в науке, искусстве, спорте, технологиях, к боевым подвигам и трудовым достижениям россиян;</w:t>
      </w:r>
    </w:p>
    <w:p w:rsidR="00A453F3" w:rsidRPr="00A453F3" w:rsidRDefault="00A453F3" w:rsidP="00A453F3">
      <w:pPr>
        <w:numPr>
          <w:ilvl w:val="0"/>
          <w:numId w:val="3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уважение к символам России, государственным праздникам, историческому и природному наследию и памятникам, традициям разных народов, проживающих в стране.</w:t>
      </w:r>
    </w:p>
    <w:p w:rsidR="00A453F3" w:rsidRPr="00A453F3" w:rsidRDefault="00A453F3" w:rsidP="00A453F3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Исключение второго иностранного языка из обязательных предметов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Теперь второй иностранный язык перестал быть обязательным. Его судьба решается с учетом мнения родителей и возможности школы.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Старые установки </w:t>
      </w:r>
      <w:hyperlink r:id="rId8" w:tgtFrame="_blank" w:history="1">
        <w:r w:rsidRPr="00A453F3">
          <w:rPr>
            <w:rFonts w:ascii="Arial" w:eastAsia="Times New Roman" w:hAnsi="Arial" w:cs="Arial"/>
            <w:color w:val="2270B8"/>
            <w:sz w:val="23"/>
            <w:lang w:eastAsia="ru-RU"/>
          </w:rPr>
          <w:t>вынуждали</w:t>
        </w:r>
      </w:hyperlink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преподавать второй иностранный язык по остаточному принципу, часто это было два урока в неделю. Это касалось учреждений, у которых не было возможности обеспечить большее количество уроков.</w:t>
      </w:r>
    </w:p>
    <w:p w:rsidR="00A453F3" w:rsidRPr="00A453F3" w:rsidRDefault="00A453F3" w:rsidP="00A453F3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новым ФГОС 2021 школам разрешено не включать второй язык в программы, если для этого отсутствуют кадровые или иные условия. </w:t>
      </w:r>
      <w:hyperlink r:id="rId9" w:tgtFrame="_blank" w:history="1">
        <w:r w:rsidRPr="00A453F3">
          <w:rPr>
            <w:rFonts w:ascii="Arial" w:eastAsia="Times New Roman" w:hAnsi="Arial" w:cs="Arial"/>
            <w:color w:val="2270B8"/>
            <w:sz w:val="23"/>
            <w:lang w:eastAsia="ru-RU"/>
          </w:rPr>
          <w:t>Относится</w:t>
        </w:r>
      </w:hyperlink>
      <w:r w:rsidRPr="00A453F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это и к тем, кто пошел в пятый класс в 2021–2022 учебные годы.</w:t>
      </w:r>
    </w:p>
    <w:p w:rsidR="003828EE" w:rsidRPr="00A453F3" w:rsidRDefault="003828EE" w:rsidP="00A453F3">
      <w:pPr>
        <w:ind w:firstLine="708"/>
      </w:pPr>
    </w:p>
    <w:sectPr w:rsidR="003828EE" w:rsidRPr="00A453F3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36E3F"/>
    <w:multiLevelType w:val="multilevel"/>
    <w:tmpl w:val="8232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51751"/>
    <w:multiLevelType w:val="multilevel"/>
    <w:tmpl w:val="63BC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F172E"/>
    <w:multiLevelType w:val="multilevel"/>
    <w:tmpl w:val="08A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7DD"/>
    <w:rsid w:val="00105F2B"/>
    <w:rsid w:val="001B521E"/>
    <w:rsid w:val="00232D4D"/>
    <w:rsid w:val="002854DE"/>
    <w:rsid w:val="002F2DF7"/>
    <w:rsid w:val="002F6179"/>
    <w:rsid w:val="003828EE"/>
    <w:rsid w:val="00393984"/>
    <w:rsid w:val="00686422"/>
    <w:rsid w:val="008B434D"/>
    <w:rsid w:val="00911DED"/>
    <w:rsid w:val="00A321C7"/>
    <w:rsid w:val="00A453F3"/>
    <w:rsid w:val="00AF6E97"/>
    <w:rsid w:val="00C347DD"/>
    <w:rsid w:val="00F660F3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DD"/>
  </w:style>
  <w:style w:type="paragraph" w:styleId="2">
    <w:name w:val="heading 2"/>
    <w:basedOn w:val="a"/>
    <w:link w:val="20"/>
    <w:uiPriority w:val="9"/>
    <w:qFormat/>
    <w:rsid w:val="00A45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5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3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53F3"/>
    <w:rPr>
      <w:color w:val="0000FF"/>
      <w:u w:val="single"/>
    </w:rPr>
  </w:style>
  <w:style w:type="character" w:styleId="a5">
    <w:name w:val="Strong"/>
    <w:basedOn w:val="a0"/>
    <w:uiPriority w:val="22"/>
    <w:qFormat/>
    <w:rsid w:val="00A45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3387">
          <w:marLeft w:val="5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5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1/07/06/vtoroj-inostrannyj-iazyk-v-shkole-stanet-neobiazatelny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bc.ru/society/06/07/2021/60e3c10a9a79476cc1f9c0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46915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.kontur.ru/courses/soon/discipline-pedagog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g.ru/2021/07/06/vtoroj-inostrannyj-iazyk-v-shkole-stanet-neobiazatelny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5</cp:revision>
  <cp:lastPrinted>2022-03-23T12:23:00Z</cp:lastPrinted>
  <dcterms:created xsi:type="dcterms:W3CDTF">2022-03-23T11:21:00Z</dcterms:created>
  <dcterms:modified xsi:type="dcterms:W3CDTF">2022-04-09T10:15:00Z</dcterms:modified>
</cp:coreProperties>
</file>