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4E" w:rsidRPr="006454B8" w:rsidRDefault="00B2414E" w:rsidP="00B2414E">
      <w:pPr>
        <w:tabs>
          <w:tab w:val="left" w:pos="493"/>
        </w:tabs>
        <w:spacing w:line="360" w:lineRule="auto"/>
        <w:rPr>
          <w:b/>
          <w:sz w:val="36"/>
          <w:szCs w:val="36"/>
        </w:rPr>
      </w:pPr>
      <w:r w:rsidRPr="006454B8">
        <w:rPr>
          <w:b/>
          <w:sz w:val="36"/>
          <w:szCs w:val="36"/>
        </w:rPr>
        <w:t>Лист ознакомления  родителей обучающихся 11</w:t>
      </w:r>
      <w:r w:rsidR="00343E30" w:rsidRPr="006454B8">
        <w:rPr>
          <w:b/>
          <w:sz w:val="36"/>
          <w:szCs w:val="36"/>
        </w:rPr>
        <w:t>А</w:t>
      </w:r>
      <w:r w:rsidRPr="006454B8">
        <w:rPr>
          <w:b/>
          <w:sz w:val="36"/>
          <w:szCs w:val="36"/>
        </w:rPr>
        <w:t xml:space="preserve"> класса с порядком проведения итогового сочинения (изложения) в 20</w:t>
      </w:r>
      <w:r w:rsidR="002D60D6" w:rsidRPr="006454B8">
        <w:rPr>
          <w:b/>
          <w:sz w:val="36"/>
          <w:szCs w:val="36"/>
        </w:rPr>
        <w:t>22</w:t>
      </w:r>
      <w:r w:rsidRPr="006454B8">
        <w:rPr>
          <w:b/>
          <w:sz w:val="36"/>
          <w:szCs w:val="36"/>
        </w:rPr>
        <w:t xml:space="preserve"> году</w:t>
      </w:r>
    </w:p>
    <w:p w:rsidR="00B2414E" w:rsidRPr="00D52F47" w:rsidRDefault="00B2414E" w:rsidP="00B2414E">
      <w:pPr>
        <w:spacing w:line="360" w:lineRule="auto"/>
      </w:pPr>
      <w:r w:rsidRPr="00D52F47">
        <w:t xml:space="preserve">Дата ознакомления: </w:t>
      </w:r>
      <w:r w:rsidR="002D60D6" w:rsidRPr="00D52F47">
        <w:t>14</w:t>
      </w:r>
      <w:r w:rsidRPr="00D52F47">
        <w:t>.11.20</w:t>
      </w:r>
      <w:r w:rsidR="002D60D6" w:rsidRPr="00D52F47">
        <w:t>22</w:t>
      </w:r>
      <w:r w:rsidRPr="00D52F47">
        <w:t>г.</w:t>
      </w:r>
    </w:p>
    <w:p w:rsidR="00B2414E" w:rsidRPr="00D52F47" w:rsidRDefault="00B2414E" w:rsidP="00B2414E">
      <w:pPr>
        <w:spacing w:line="360" w:lineRule="auto"/>
      </w:pPr>
      <w:r w:rsidRPr="00D52F47">
        <w:t>Место ознакомления: родительское собрание</w:t>
      </w:r>
    </w:p>
    <w:p w:rsidR="00B2414E" w:rsidRPr="00D52F47" w:rsidRDefault="00B2414E" w:rsidP="00B2414E">
      <w:pPr>
        <w:spacing w:line="360" w:lineRule="auto"/>
      </w:pPr>
      <w:r w:rsidRPr="00D52F47">
        <w:t>Выступающие:  заместитель директора по УВР Егорова Р.Г.</w:t>
      </w:r>
      <w:r w:rsidR="002D60D6" w:rsidRPr="00D52F47">
        <w:t>, к</w:t>
      </w:r>
      <w:r w:rsidRPr="00D52F47">
        <w:t>лассный руководитель</w:t>
      </w:r>
      <w:r w:rsidR="002D60D6" w:rsidRPr="00D52F47">
        <w:t xml:space="preserve">  </w:t>
      </w:r>
      <w:r w:rsidR="00343E30" w:rsidRPr="00D52F47">
        <w:t xml:space="preserve">Кирсанова И.А., </w:t>
      </w:r>
      <w:r w:rsidRPr="00D52F47">
        <w:t>психолог</w:t>
      </w:r>
      <w:r w:rsidR="002D60D6" w:rsidRPr="00D52F47">
        <w:t xml:space="preserve"> </w:t>
      </w:r>
      <w:proofErr w:type="spellStart"/>
      <w:r w:rsidR="002D60D6" w:rsidRPr="00D52F47">
        <w:t>Дешан</w:t>
      </w:r>
      <w:proofErr w:type="spellEnd"/>
      <w:r w:rsidR="002D60D6" w:rsidRPr="00D52F47">
        <w:t xml:space="preserve"> В.А.</w:t>
      </w:r>
      <w:r w:rsidR="00A714DE" w:rsidRPr="00D52F47">
        <w:t>, учитель русского язык</w:t>
      </w:r>
      <w:r w:rsidR="002D60D6" w:rsidRPr="00D52F47">
        <w:t xml:space="preserve">а </w:t>
      </w:r>
      <w:r w:rsidR="00A714DE" w:rsidRPr="00D52F47">
        <w:t xml:space="preserve"> и литературы </w:t>
      </w:r>
      <w:r w:rsidR="00343E30" w:rsidRPr="00D52F47">
        <w:t>Чурсина Е.Е.</w:t>
      </w:r>
    </w:p>
    <w:p w:rsidR="002D60D6" w:rsidRPr="00D52F47" w:rsidRDefault="00B2414E" w:rsidP="00B2414E">
      <w:r w:rsidRPr="00D52F47">
        <w:t xml:space="preserve">        </w:t>
      </w:r>
      <w:r w:rsidR="002D60D6" w:rsidRPr="00D52F47">
        <w:t xml:space="preserve">1. Представление документов, регламентирующих проведение итогового сочинения (изложения) в 2022-2023 </w:t>
      </w:r>
      <w:proofErr w:type="spellStart"/>
      <w:r w:rsidR="002D60D6" w:rsidRPr="00D52F47">
        <w:t>уч</w:t>
      </w:r>
      <w:proofErr w:type="spellEnd"/>
      <w:r w:rsidR="002D60D6" w:rsidRPr="00D52F47">
        <w:t>. году:</w:t>
      </w:r>
    </w:p>
    <w:p w:rsidR="00B2414E" w:rsidRPr="00D52F47" w:rsidRDefault="00B2414E" w:rsidP="00B2414E">
      <w:r w:rsidRPr="00D52F47">
        <w:t xml:space="preserve">   - Федеральный закон от 29.12.2012 N 273-ФЗ "Об образовании в Российской Федерации"; </w:t>
      </w:r>
    </w:p>
    <w:p w:rsidR="00B2414E" w:rsidRPr="00D52F47" w:rsidRDefault="002D60D6" w:rsidP="002D60D6">
      <w:r w:rsidRPr="00D52F47">
        <w:t xml:space="preserve"> </w:t>
      </w:r>
      <w:r w:rsidR="00B2414E" w:rsidRPr="00D52F47">
        <w:t>-</w:t>
      </w:r>
      <w:r w:rsidR="00B2414E" w:rsidRPr="00D52F47">
        <w:rPr>
          <w:rStyle w:val="1"/>
          <w:sz w:val="24"/>
          <w:szCs w:val="24"/>
        </w:rPr>
        <w:t xml:space="preserve">  П</w:t>
      </w:r>
      <w:r w:rsidR="00B2414E" w:rsidRPr="00D52F47">
        <w:t>риказ  Министерства просвещения Российской Федерации и  Федеральной службы по надзору в сфере образования и науки  от 07.11.2018г. №190/1512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B2414E" w:rsidRPr="00D52F47" w:rsidRDefault="00B2414E" w:rsidP="002D60D6">
      <w:r w:rsidRPr="00D52F47">
        <w:t>- Письмо Рособрнадзора от 2</w:t>
      </w:r>
      <w:r w:rsidR="002D60D6" w:rsidRPr="00D52F47">
        <w:t>8.10.</w:t>
      </w:r>
      <w:r w:rsidRPr="00D52F47">
        <w:t>20</w:t>
      </w:r>
      <w:r w:rsidR="002D60D6" w:rsidRPr="00D52F47">
        <w:t>22</w:t>
      </w:r>
      <w:r w:rsidRPr="00D52F47">
        <w:t xml:space="preserve"> №</w:t>
      </w:r>
      <w:r w:rsidR="002D60D6" w:rsidRPr="00D52F47">
        <w:t>04</w:t>
      </w:r>
      <w:r w:rsidRPr="00D52F47">
        <w:t>-</w:t>
      </w:r>
      <w:r w:rsidR="002D60D6" w:rsidRPr="00D52F47">
        <w:t>411</w:t>
      </w:r>
      <w:r w:rsidRPr="00D52F47">
        <w:t>:</w:t>
      </w:r>
    </w:p>
    <w:p w:rsidR="00B2414E" w:rsidRPr="00D52F47" w:rsidRDefault="00B2414E" w:rsidP="00B2414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D52F47">
        <w:t>Методические рекомендации по подготовке к итоговому сочинению (изложению) для </w:t>
      </w:r>
      <w:r w:rsidRPr="00D52F47">
        <w:rPr>
          <w:b/>
          <w:bCs/>
        </w:rPr>
        <w:t>участников </w:t>
      </w:r>
      <w:r w:rsidRPr="00D52F47">
        <w:t>итогового сочинения (изложения);</w:t>
      </w:r>
    </w:p>
    <w:p w:rsidR="00B2414E" w:rsidRPr="00D52F47" w:rsidRDefault="00B2414E" w:rsidP="00B2414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D52F47">
        <w:t>Методические рекомендации для </w:t>
      </w:r>
      <w:r w:rsidRPr="00D52F47">
        <w:rPr>
          <w:b/>
          <w:bCs/>
        </w:rPr>
        <w:t>экспертов</w:t>
      </w:r>
      <w:r w:rsidRPr="00D52F47">
        <w:t>, участвующих в проверке итогового сочинения (изложения);</w:t>
      </w:r>
    </w:p>
    <w:p w:rsidR="00B2414E" w:rsidRPr="00D52F47" w:rsidRDefault="00B2414E" w:rsidP="00B2414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proofErr w:type="gramStart"/>
      <w:r w:rsidRPr="00D52F47">
        <w:t>Инструкции: для технического специалиста при проведении итогового сочинения (изложения);  для членов комиссии по проведению итогового сочинения (изложения);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(изложения);  для технического специалиста по получению комплектов тем итогового сочинения;  для участника итогового сочинения к комплекту тем итогового сочинения (изложения);</w:t>
      </w:r>
      <w:proofErr w:type="gramEnd"/>
      <w:r w:rsidRPr="00D52F47">
        <w:t xml:space="preserve"> для участника итогового изложения к тексту для итогового изложения;</w:t>
      </w:r>
    </w:p>
    <w:p w:rsidR="00B2414E" w:rsidRPr="00D52F47" w:rsidRDefault="00B2414E" w:rsidP="00B2414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r w:rsidRPr="00D52F47">
        <w:t>Порядок заполнения бланков</w:t>
      </w:r>
      <w:r w:rsidR="00FE70DC" w:rsidRPr="00D52F47">
        <w:t xml:space="preserve"> </w:t>
      </w:r>
      <w:proofErr w:type="gramStart"/>
      <w:r w:rsidR="00FE70DC" w:rsidRPr="00D52F47">
        <w:t xml:space="preserve">( </w:t>
      </w:r>
      <w:proofErr w:type="gramEnd"/>
      <w:r w:rsidR="00FE70DC" w:rsidRPr="00D52F47">
        <w:t>код работы: сочинение – 20; изложение – 21)</w:t>
      </w:r>
      <w:r w:rsidR="002A7B98" w:rsidRPr="00D52F47">
        <w:t>;</w:t>
      </w:r>
      <w:r w:rsidR="00FE70DC" w:rsidRPr="00D52F47">
        <w:t xml:space="preserve"> о полях «Удалён», «Не закончил работу»;</w:t>
      </w:r>
    </w:p>
    <w:p w:rsidR="002A7B98" w:rsidRPr="00D52F47" w:rsidRDefault="002A7B98" w:rsidP="00B2414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</w:pPr>
      <w:proofErr w:type="gramStart"/>
      <w:r w:rsidRPr="00D52F47">
        <w:t>Памятка  о порядке проведения итогового сочинения (изложения) (для ознакомления обучающихся и их родителей (законных представителей) под подпись.</w:t>
      </w:r>
      <w:proofErr w:type="gramEnd"/>
    </w:p>
    <w:p w:rsidR="00FE70DC" w:rsidRPr="00D52F47" w:rsidRDefault="00FE70DC" w:rsidP="00FE70DC">
      <w:pPr>
        <w:pStyle w:val="a4"/>
        <w:numPr>
          <w:ilvl w:val="0"/>
          <w:numId w:val="3"/>
        </w:numPr>
        <w:spacing w:line="360" w:lineRule="auto"/>
      </w:pPr>
      <w:r w:rsidRPr="00D52F47">
        <w:t>О причинах удаления с итогового сочинения (изложения);</w:t>
      </w:r>
    </w:p>
    <w:p w:rsidR="00FE70DC" w:rsidRPr="00D52F47" w:rsidRDefault="00FE70DC" w:rsidP="00FE70DC">
      <w:pPr>
        <w:pStyle w:val="a4"/>
        <w:numPr>
          <w:ilvl w:val="0"/>
          <w:numId w:val="3"/>
        </w:numPr>
        <w:spacing w:line="360" w:lineRule="auto"/>
      </w:pPr>
      <w:r w:rsidRPr="00D52F47">
        <w:t>О порядке пересдачи итогового сочинения (изложения), о  категориях лиц, допускающихся к повторному написанию сочинения;</w:t>
      </w:r>
    </w:p>
    <w:p w:rsidR="00666C2A" w:rsidRPr="00D52F47" w:rsidRDefault="00FE70DC" w:rsidP="00FE70DC">
      <w:pPr>
        <w:pStyle w:val="a4"/>
        <w:numPr>
          <w:ilvl w:val="0"/>
          <w:numId w:val="3"/>
        </w:numPr>
        <w:spacing w:line="360" w:lineRule="auto"/>
      </w:pPr>
      <w:r w:rsidRPr="00D52F47">
        <w:t>Конфликтная комиссия (апелляция).</w:t>
      </w:r>
    </w:p>
    <w:p w:rsidR="002A7B98" w:rsidRPr="00D52F47" w:rsidRDefault="00B2414E" w:rsidP="00B2414E">
      <w:pPr>
        <w:autoSpaceDE w:val="0"/>
        <w:autoSpaceDN w:val="0"/>
        <w:adjustRightInd w:val="0"/>
        <w:ind w:hanging="851"/>
        <w:jc w:val="both"/>
        <w:rPr>
          <w:rFonts w:eastAsia="Calibri"/>
        </w:rPr>
      </w:pPr>
      <w:r w:rsidRPr="00D52F47">
        <w:t xml:space="preserve">                         -</w:t>
      </w:r>
      <w:r w:rsidRPr="00D52F47">
        <w:rPr>
          <w:rFonts w:eastAsia="Calibri"/>
        </w:rPr>
        <w:t xml:space="preserve"> Приказ комитета образования, науки и молодёжной политики Волгоградской области от 28 октября 2019 г. № 135 «Об утверждении Порядка организации и проведения итогового сочинения (изложения) в Волгоградской области»;</w:t>
      </w:r>
    </w:p>
    <w:p w:rsidR="002A7B98" w:rsidRPr="00D52F47" w:rsidRDefault="00666C2A" w:rsidP="00B2414E">
      <w:pPr>
        <w:autoSpaceDE w:val="0"/>
        <w:autoSpaceDN w:val="0"/>
        <w:adjustRightInd w:val="0"/>
        <w:ind w:hanging="851"/>
        <w:jc w:val="both"/>
      </w:pPr>
      <w:r w:rsidRPr="00D52F47">
        <w:rPr>
          <w:rFonts w:eastAsia="Calibri"/>
        </w:rPr>
        <w:t>-</w:t>
      </w:r>
      <w:r w:rsidRPr="00D52F47">
        <w:t xml:space="preserve"> </w:t>
      </w:r>
      <w:r w:rsidR="002A7B98" w:rsidRPr="00D52F47">
        <w:t xml:space="preserve">   </w:t>
      </w:r>
      <w:r w:rsidRPr="00D52F47">
        <w:t xml:space="preserve"> </w:t>
      </w:r>
      <w:r w:rsidR="002A7B98" w:rsidRPr="00D52F47">
        <w:t xml:space="preserve">          - </w:t>
      </w:r>
      <w:r w:rsidRPr="00D52F47">
        <w:t>Приказ комитета образования, науки и молодёжной политики Волгоградской области от 11.10.2022г.</w:t>
      </w:r>
      <w:r w:rsidR="00FE70DC" w:rsidRPr="00D52F47">
        <w:t xml:space="preserve"> </w:t>
      </w:r>
      <w:r w:rsidRPr="00D52F47">
        <w:t>№ 756 «Об организации и проведении итогового сочинения (изложения)</w:t>
      </w:r>
      <w:r w:rsidR="002A7B98" w:rsidRPr="00D52F47">
        <w:t xml:space="preserve"> </w:t>
      </w:r>
      <w:r w:rsidRPr="00D52F47">
        <w:t xml:space="preserve">в Волгоградской области </w:t>
      </w:r>
      <w:r w:rsidR="002A7B98" w:rsidRPr="00D52F47">
        <w:t>в 2022-2023учебном году</w:t>
      </w:r>
      <w:r w:rsidRPr="00D52F47">
        <w:t>»</w:t>
      </w:r>
      <w:r w:rsidR="002A7B98" w:rsidRPr="00D52F47">
        <w:t xml:space="preserve">; </w:t>
      </w:r>
    </w:p>
    <w:p w:rsidR="00666C2A" w:rsidRPr="00D52F47" w:rsidRDefault="002A7B98" w:rsidP="00B2414E">
      <w:pPr>
        <w:autoSpaceDE w:val="0"/>
        <w:autoSpaceDN w:val="0"/>
        <w:adjustRightInd w:val="0"/>
        <w:ind w:hanging="851"/>
        <w:jc w:val="both"/>
      </w:pPr>
      <w:proofErr w:type="gramStart"/>
      <w:r w:rsidRPr="00D52F47">
        <w:t>П</w:t>
      </w:r>
      <w:proofErr w:type="gramEnd"/>
      <w:r w:rsidRPr="00D52F47">
        <w:t xml:space="preserve">        - Приказ отдела по образованию администрации Городищенского муниципального района от 14.10.2022г. № 270«Об организации и проведении итогового сочинения (изложения) в Городищенском муниципальном районе в 2022-2023учебном году»;</w:t>
      </w:r>
    </w:p>
    <w:p w:rsidR="00666C2A" w:rsidRPr="00D52F47" w:rsidRDefault="00666C2A" w:rsidP="009B30F2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B2414E" w:rsidRPr="00D52F47" w:rsidRDefault="00B2414E" w:rsidP="00B2414E">
      <w:pPr>
        <w:pStyle w:val="a3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</w:rPr>
      </w:pP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-Приказ МБОУ «ГСШ №1»от 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20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.1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0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.20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22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г.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№ 443 - А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«О проведении в  МБОУ «Городищенская средняя школа №1»</w:t>
      </w:r>
      <w:r w:rsidRPr="00D52F47">
        <w:rPr>
          <w:rFonts w:ascii="Times New Roman" w:hAnsi="Times New Roman" w:cs="Times New Roman"/>
          <w:sz w:val="24"/>
          <w:szCs w:val="24"/>
        </w:rPr>
        <w:t xml:space="preserve"> 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в 20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22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/202</w:t>
      </w:r>
      <w:r w:rsidR="00FE70DC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3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учебном году итогового сочинения (изложения)»;</w:t>
      </w:r>
    </w:p>
    <w:p w:rsidR="00B2414E" w:rsidRPr="00D52F47" w:rsidRDefault="00B2414E" w:rsidP="009B3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- Условия для написания итогового </w:t>
      </w:r>
      <w:r w:rsidRPr="00D52F47"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  <w:t>изложения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: Справка об инвалидности, если закончен срок, необходимо продлить; документы, подтверждающие статус ребёнка с ОВЗ, решения комиссии ПМПК. Данные документы предоставляются в РЦОИ</w:t>
      </w:r>
      <w:r w:rsidR="009B30F2"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>.</w:t>
      </w:r>
      <w:r w:rsidRPr="00D52F4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43E30" w:rsidRPr="00D52F47" w:rsidRDefault="00B2414E" w:rsidP="00B2414E">
      <w:pPr>
        <w:spacing w:line="360" w:lineRule="auto"/>
      </w:pPr>
      <w:r w:rsidRPr="00D52F47">
        <w:t xml:space="preserve">- </w:t>
      </w:r>
      <w:r w:rsidR="0075745D" w:rsidRPr="00D52F47">
        <w:t>Две темы сочинения по каждому из 3-х разделов</w:t>
      </w:r>
      <w:r w:rsidR="00343E30" w:rsidRPr="00D52F47">
        <w:t xml:space="preserve"> («Духовно-нравственные ориентиры в жизни человека»  - 1 -2темы; «Семья, общество, Отечество в жизни  человека» – 3-4 темы; «Природа и культура в жизни человека» - 5-6 темы)</w:t>
      </w:r>
      <w:r w:rsidRPr="00D52F47">
        <w:t xml:space="preserve"> </w:t>
      </w:r>
    </w:p>
    <w:p w:rsidR="00B2414E" w:rsidRPr="00D52F47" w:rsidRDefault="00343E30" w:rsidP="00B2414E">
      <w:pPr>
        <w:spacing w:line="360" w:lineRule="auto"/>
      </w:pPr>
      <w:r w:rsidRPr="00D52F47">
        <w:t>-</w:t>
      </w:r>
      <w:r w:rsidR="00B2414E" w:rsidRPr="00D52F47">
        <w:t>Критерии оценки</w:t>
      </w:r>
      <w:proofErr w:type="gramStart"/>
      <w:r w:rsidR="00B2414E" w:rsidRPr="00D52F47">
        <w:t>.</w:t>
      </w:r>
      <w:proofErr w:type="gramEnd"/>
      <w:r w:rsidR="00B2414E" w:rsidRPr="00D52F47">
        <w:t xml:space="preserve"> (</w:t>
      </w:r>
      <w:proofErr w:type="gramStart"/>
      <w:r w:rsidR="00B2414E" w:rsidRPr="00D52F47">
        <w:t>о</w:t>
      </w:r>
      <w:proofErr w:type="gramEnd"/>
      <w:r w:rsidR="00B2414E" w:rsidRPr="00D52F47">
        <w:t>бязательные условия и критерии);</w:t>
      </w:r>
    </w:p>
    <w:p w:rsidR="00343E30" w:rsidRPr="00D52F47" w:rsidRDefault="00343E30" w:rsidP="00B2414E">
      <w:pPr>
        <w:spacing w:line="360" w:lineRule="auto"/>
      </w:pPr>
      <w:r w:rsidRPr="00D52F47">
        <w:t>-ФИПИ – структура закрытого банка тем итогового сочинения; комментарии    к разделам закрытого банка тем сочинения; образец</w:t>
      </w:r>
      <w:r w:rsidR="009B30F2" w:rsidRPr="00D52F47">
        <w:t xml:space="preserve">  комплекта тем 2022/23 учебного года.</w:t>
      </w:r>
    </w:p>
    <w:p w:rsidR="00B2414E" w:rsidRPr="00D52F47" w:rsidRDefault="00B2414E" w:rsidP="00B2414E">
      <w:pPr>
        <w:spacing w:line="360" w:lineRule="auto"/>
      </w:pPr>
      <w:r w:rsidRPr="00D52F47">
        <w:t>-Памятка для обучающихся и их родителей (законных представителей</w:t>
      </w:r>
      <w:proofErr w:type="gramStart"/>
      <w:r w:rsidRPr="00D52F47">
        <w:t xml:space="preserve"> )</w:t>
      </w:r>
      <w:proofErr w:type="gramEnd"/>
      <w:r w:rsidRPr="00D52F47">
        <w:t xml:space="preserve"> о порядке проведения итогового сочинения (изложения)  в 20</w:t>
      </w:r>
      <w:r w:rsidR="00CC6335" w:rsidRPr="00D52F47">
        <w:t>22</w:t>
      </w:r>
      <w:r w:rsidRPr="00D52F47">
        <w:t xml:space="preserve"> – 202</w:t>
      </w:r>
      <w:r w:rsidR="00CC6335" w:rsidRPr="00D52F47">
        <w:t>3</w:t>
      </w:r>
      <w:r w:rsidRPr="00D52F47">
        <w:t xml:space="preserve"> </w:t>
      </w:r>
      <w:proofErr w:type="spellStart"/>
      <w:r w:rsidRPr="00D52F47">
        <w:t>уч</w:t>
      </w:r>
      <w:proofErr w:type="spellEnd"/>
      <w:r w:rsidRPr="00D52F47">
        <w:t>. г.;</w:t>
      </w:r>
    </w:p>
    <w:p w:rsidR="00B2414E" w:rsidRPr="00D52F47" w:rsidRDefault="00B2414E" w:rsidP="00B2414E">
      <w:pPr>
        <w:spacing w:line="360" w:lineRule="auto"/>
      </w:pPr>
      <w:r w:rsidRPr="00D52F47">
        <w:t>- О причинах удаления с итогового сочинения (изложения);</w:t>
      </w:r>
    </w:p>
    <w:p w:rsidR="00B2414E" w:rsidRPr="00D52F47" w:rsidRDefault="00B2414E" w:rsidP="00B2414E">
      <w:pPr>
        <w:spacing w:line="360" w:lineRule="auto"/>
      </w:pPr>
      <w:r w:rsidRPr="00D52F47">
        <w:t>- О порядке пересдачи итогового сочинения (изложения), о  категориях лиц, допускающихся к повторному написанию сочинения;</w:t>
      </w:r>
    </w:p>
    <w:p w:rsidR="00B2414E" w:rsidRPr="00D52F47" w:rsidRDefault="00B2414E" w:rsidP="00B2414E">
      <w:pPr>
        <w:spacing w:line="360" w:lineRule="auto"/>
      </w:pPr>
      <w:r w:rsidRPr="00D52F47">
        <w:t xml:space="preserve">-Бланки сочинения, порядок их заполнения,  </w:t>
      </w:r>
    </w:p>
    <w:p w:rsidR="00B2414E" w:rsidRPr="00D52F47" w:rsidRDefault="00B2414E" w:rsidP="00B2414E">
      <w:pPr>
        <w:spacing w:line="360" w:lineRule="auto"/>
      </w:pPr>
      <w:r w:rsidRPr="00D52F47">
        <w:t>-Рекомендуемая структура сочинения (план);</w:t>
      </w:r>
    </w:p>
    <w:p w:rsidR="00B2414E" w:rsidRPr="00D52F47" w:rsidRDefault="00B2414E" w:rsidP="00B2414E">
      <w:pPr>
        <w:spacing w:line="360" w:lineRule="auto"/>
      </w:pPr>
      <w:r w:rsidRPr="00D52F47">
        <w:t>-Советы учителя русского языка и литературы обучающимся и их родителям (законным представителям)</w:t>
      </w:r>
      <w:r w:rsidR="00A714DE" w:rsidRPr="00D52F47">
        <w:t>;</w:t>
      </w:r>
    </w:p>
    <w:p w:rsidR="00B2414E" w:rsidRPr="00D52F47" w:rsidRDefault="00A714DE" w:rsidP="00B2414E">
      <w:pPr>
        <w:spacing w:line="360" w:lineRule="auto"/>
      </w:pPr>
      <w:r w:rsidRPr="00D52F47">
        <w:t>-Советы психолога</w:t>
      </w:r>
    </w:p>
    <w:tbl>
      <w:tblPr>
        <w:tblW w:w="12482" w:type="dxa"/>
        <w:tblInd w:w="-10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37"/>
        <w:gridCol w:w="622"/>
        <w:gridCol w:w="6420"/>
        <w:gridCol w:w="5103"/>
      </w:tblGrid>
      <w:tr w:rsidR="00B2414E" w:rsidRPr="00D52F47" w:rsidTr="002D60D6">
        <w:tc>
          <w:tcPr>
            <w:tcW w:w="3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2414E" w:rsidRPr="00D52F47" w:rsidRDefault="00B2414E" w:rsidP="00390BD0">
            <w:pPr>
              <w:snapToGrid w:val="0"/>
              <w:spacing w:line="312" w:lineRule="auto"/>
              <w:jc w:val="center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Pr="00D52F47" w:rsidRDefault="00B2414E" w:rsidP="00390BD0">
            <w:pPr>
              <w:snapToGrid w:val="0"/>
              <w:spacing w:line="312" w:lineRule="auto"/>
              <w:jc w:val="center"/>
            </w:pPr>
            <w:r w:rsidRPr="00D52F47">
              <w:t xml:space="preserve">№ </w:t>
            </w:r>
            <w:proofErr w:type="spellStart"/>
            <w:proofErr w:type="gramStart"/>
            <w:r w:rsidRPr="00D52F47">
              <w:t>п</w:t>
            </w:r>
            <w:proofErr w:type="spellEnd"/>
            <w:proofErr w:type="gramEnd"/>
            <w:r w:rsidRPr="00D52F47">
              <w:t>/</w:t>
            </w:r>
            <w:proofErr w:type="spellStart"/>
            <w:r w:rsidRPr="00D52F47">
              <w:t>п</w:t>
            </w:r>
            <w:proofErr w:type="spellEnd"/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napToGrid w:val="0"/>
              <w:spacing w:line="312" w:lineRule="auto"/>
              <w:jc w:val="center"/>
            </w:pPr>
            <w:r w:rsidRPr="00D52F47">
              <w:t>ФИО родителей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D52F47">
              <w:rPr>
                <w:rFonts w:eastAsiaTheme="minorEastAsia"/>
                <w:kern w:val="0"/>
                <w:lang w:eastAsia="ru-RU"/>
              </w:rPr>
              <w:t xml:space="preserve">Роспись об ознакомлении </w:t>
            </w:r>
          </w:p>
        </w:tc>
      </w:tr>
      <w:tr w:rsidR="00B2414E" w:rsidRPr="00D52F47" w:rsidTr="00FE70DC">
        <w:trPr>
          <w:trHeight w:val="314"/>
        </w:trPr>
        <w:tc>
          <w:tcPr>
            <w:tcW w:w="3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Pr="00D52F47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  <w:spacing w:line="276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B2414E" w:rsidRPr="00D52F47" w:rsidTr="002D60D6">
        <w:trPr>
          <w:trHeight w:val="553"/>
        </w:trPr>
        <w:tc>
          <w:tcPr>
            <w:tcW w:w="3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Pr="00D52F47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  <w:spacing w:line="276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B2414E" w:rsidRPr="00D52F47" w:rsidTr="002D60D6">
        <w:tc>
          <w:tcPr>
            <w:tcW w:w="3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Pr="00D52F47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Pr="00D52F47" w:rsidRDefault="00B2414E" w:rsidP="00390BD0">
            <w:pPr>
              <w:suppressAutoHyphens w:val="0"/>
              <w:spacing w:line="276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B2414E" w:rsidTr="002D60D6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</w:pPr>
          </w:p>
        </w:tc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414E" w:rsidRDefault="00B2414E" w:rsidP="00390BD0">
            <w:pPr>
              <w:snapToGrid w:val="0"/>
              <w:spacing w:line="312" w:lineRule="auto"/>
              <w:ind w:left="360"/>
            </w:pP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napToGrid w:val="0"/>
              <w:spacing w:line="312" w:lineRule="auto"/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414E" w:rsidRDefault="00B2414E" w:rsidP="00390BD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  <w:tr w:rsidR="00D52F47" w:rsidTr="002D60D6">
        <w:trPr>
          <w:gridAfter w:val="3"/>
          <w:wAfter w:w="12145" w:type="dxa"/>
        </w:trPr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7" w:rsidRDefault="00D52F47" w:rsidP="00390BD0">
            <w:pPr>
              <w:suppressAutoHyphens w:val="0"/>
            </w:pPr>
          </w:p>
        </w:tc>
      </w:tr>
    </w:tbl>
    <w:p w:rsidR="00B2414E" w:rsidRDefault="00B2414E" w:rsidP="00B2414E"/>
    <w:p w:rsidR="00B2414E" w:rsidRDefault="00B2414E" w:rsidP="00B2414E">
      <w:r>
        <w:t>Заместитель директора по УВР                                                                Егорова Р.Г.</w:t>
      </w:r>
    </w:p>
    <w:p w:rsidR="00B2414E" w:rsidRDefault="00FE70DC" w:rsidP="00B2414E">
      <w:pPr>
        <w:tabs>
          <w:tab w:val="left" w:pos="7133"/>
        </w:tabs>
      </w:pPr>
      <w:r>
        <w:t>Классны</w:t>
      </w:r>
      <w:r w:rsidR="00D52F47">
        <w:t>е</w:t>
      </w:r>
      <w:r>
        <w:t xml:space="preserve"> руководител</w:t>
      </w:r>
      <w:r w:rsidR="00D52F47">
        <w:t>и</w:t>
      </w:r>
      <w:r>
        <w:t xml:space="preserve">                                                                            </w:t>
      </w:r>
      <w:r w:rsidR="009B30F2">
        <w:t xml:space="preserve"> Кирсанова И.А.</w:t>
      </w:r>
      <w:r w:rsidR="00D52F47">
        <w:t>, Насачёва О.М.</w:t>
      </w:r>
    </w:p>
    <w:p w:rsidR="00B2414E" w:rsidRPr="0044794A" w:rsidRDefault="00B2414E" w:rsidP="00A71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95"/>
        </w:tabs>
      </w:pPr>
      <w:r>
        <w:t>Учитель русского языка</w:t>
      </w:r>
      <w:r>
        <w:tab/>
        <w:t>и литературы</w:t>
      </w:r>
      <w:r w:rsidR="00A714DE">
        <w:tab/>
      </w:r>
      <w:r w:rsidR="009B30F2">
        <w:t xml:space="preserve">                                               Чурсина Е.Е.</w:t>
      </w:r>
    </w:p>
    <w:p w:rsidR="00B2414E" w:rsidRDefault="00B2414E" w:rsidP="00B2414E"/>
    <w:p w:rsidR="003828EE" w:rsidRDefault="003828EE"/>
    <w:sectPr w:rsidR="003828EE" w:rsidSect="00B24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F79"/>
    <w:multiLevelType w:val="hybridMultilevel"/>
    <w:tmpl w:val="DA92A68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2A96730"/>
    <w:multiLevelType w:val="hybridMultilevel"/>
    <w:tmpl w:val="EEBEA0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7C8B2C66"/>
    <w:multiLevelType w:val="hybridMultilevel"/>
    <w:tmpl w:val="80C23A74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414E"/>
    <w:rsid w:val="000669D6"/>
    <w:rsid w:val="00104432"/>
    <w:rsid w:val="00105F2B"/>
    <w:rsid w:val="00134C2E"/>
    <w:rsid w:val="00152689"/>
    <w:rsid w:val="00232D4D"/>
    <w:rsid w:val="002A7B98"/>
    <w:rsid w:val="002D60D6"/>
    <w:rsid w:val="002F6179"/>
    <w:rsid w:val="00343E30"/>
    <w:rsid w:val="003828EE"/>
    <w:rsid w:val="00387123"/>
    <w:rsid w:val="005D23FA"/>
    <w:rsid w:val="006454B8"/>
    <w:rsid w:val="00666C2A"/>
    <w:rsid w:val="0075745D"/>
    <w:rsid w:val="00872313"/>
    <w:rsid w:val="009203BD"/>
    <w:rsid w:val="009B30F2"/>
    <w:rsid w:val="00A714DE"/>
    <w:rsid w:val="00B2414E"/>
    <w:rsid w:val="00BF18CE"/>
    <w:rsid w:val="00CC6335"/>
    <w:rsid w:val="00D52F47"/>
    <w:rsid w:val="00FA10A3"/>
    <w:rsid w:val="00FC4178"/>
    <w:rsid w:val="00FE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D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B2414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No Spacing"/>
    <w:uiPriority w:val="99"/>
    <w:qFormat/>
    <w:rsid w:val="00B2414E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B2414E"/>
    <w:pPr>
      <w:suppressAutoHyphens w:val="0"/>
      <w:ind w:left="720"/>
      <w:contextualSpacing/>
    </w:pPr>
    <w:rPr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1D670-4866-42C8-8029-3B813F03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9</cp:revision>
  <cp:lastPrinted>2022-11-14T14:47:00Z</cp:lastPrinted>
  <dcterms:created xsi:type="dcterms:W3CDTF">2019-11-22T13:41:00Z</dcterms:created>
  <dcterms:modified xsi:type="dcterms:W3CDTF">2022-11-28T16:33:00Z</dcterms:modified>
</cp:coreProperties>
</file>