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35" w:rsidRDefault="00D92935" w:rsidP="00D92935">
      <w:pPr>
        <w:tabs>
          <w:tab w:val="left" w:pos="1380"/>
        </w:tabs>
        <w:jc w:val="center"/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ОГЭ-24</w:t>
      </w:r>
    </w:p>
    <w:p w:rsidR="00586665" w:rsidRDefault="00D92935" w:rsidP="00586665">
      <w:proofErr w:type="gramStart"/>
      <w:r>
        <w:rPr>
          <w:rFonts w:ascii="Arial" w:hAnsi="Arial" w:cs="Arial"/>
          <w:b/>
          <w:bCs/>
          <w:color w:val="000000"/>
          <w:sz w:val="36"/>
          <w:szCs w:val="36"/>
          <w:bdr w:val="none" w:sz="0" w:space="0" w:color="auto" w:frame="1"/>
          <w:shd w:val="clear" w:color="auto" w:fill="FFFFFF"/>
        </w:rPr>
        <w:t>Основной период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21 мая (вторник) — иностранные языки (английский, испанский, немецкий, французский);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22 мая (среда) — иностранные языки (английский, испанский, немецкий, французский);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27 мая (понедельник) — биология, информатика, обществознание,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30 мая (четверг) — география, история, физика, химия;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 июня (понедельник)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6 июня (четверг) — математика;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 июня (вторник) — география, информатика, обществознание;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14 июня (пятница) — биология, информатика, литература, физика.</w:t>
      </w:r>
      <w:proofErr w:type="gramEnd"/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</w:rPr>
        <w:t>Резервные дни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24 июня (понедельник) — русский язык;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25 июня (вторник) — по всем учебным предметам (кроме русского языка и математики);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26 июня (среда) — по всем учебным предметам (кроме русского языка и математики);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27 июня (четверг) — математика;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 июля (понедельник) — по всем учебным предметам;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 июля (вторник) — по всем учебным предметам</w:t>
      </w:r>
      <w:r w:rsidR="00CE4549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  <w:proofErr w:type="gramEnd"/>
    </w:p>
    <w:p w:rsidR="005B1D63" w:rsidRPr="00586665" w:rsidRDefault="00586665" w:rsidP="00586665"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ОГЭ по всем учебным предметам начинается </w:t>
      </w:r>
      <w:r w:rsidRPr="00586665">
        <w:rPr>
          <w:rFonts w:ascii="Georgia" w:hAnsi="Georgia"/>
          <w:b/>
          <w:i/>
          <w:iCs/>
          <w:color w:val="000000"/>
          <w:sz w:val="23"/>
          <w:szCs w:val="23"/>
          <w:shd w:val="clear" w:color="auto" w:fill="FFFFFF"/>
        </w:rPr>
        <w:t>в 10.00 по местному времени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.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proofErr w:type="gramStart"/>
      <w:r w:rsidRPr="00586665">
        <w:rPr>
          <w:rFonts w:ascii="Georgia" w:hAnsi="Georgia"/>
          <w:b/>
          <w:i/>
          <w:iCs/>
          <w:color w:val="000000"/>
          <w:sz w:val="23"/>
          <w:szCs w:val="23"/>
          <w:shd w:val="clear" w:color="auto" w:fill="FFFFFF"/>
        </w:rPr>
        <w:t>Продолжительность ОГЭ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по литературе, математике, русскому языку составляет 3 часа 55 минут (235 минут); по истории, обществознанию, физике, химии — 3 часа (180 минут); по биологии, географии, информатике — 2 часа 30 минут (150 минут); по иностранным языкам (английский, испанский, немецкий, французский) (письменная часть) — 2 часа (120 минут); по иностранным языкам (английский, испанский, немецкий, французский) (устная часть) — 15 минут.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Допускается использование участниками ОГЭ </w:t>
      </w:r>
      <w:r w:rsidRPr="00586665">
        <w:rPr>
          <w:rFonts w:ascii="Georgia" w:hAnsi="Georgia"/>
          <w:b/>
          <w:i/>
          <w:iCs/>
          <w:color w:val="000000"/>
          <w:sz w:val="23"/>
          <w:szCs w:val="23"/>
          <w:shd w:val="clear" w:color="auto" w:fill="FFFFFF"/>
        </w:rPr>
        <w:t>следующих средств обучения и воспитания по соответствующим учебным предметам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: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биологии — линейка, не содержащая справочной информации (далее — линейка), для проведения измерений при выполнении заданий с рисунками; </w:t>
      </w:r>
      <w:proofErr w:type="gramStart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непрограммируемый калькулятор, обеспечивающий выполнение арифмет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sin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cos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tg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ctg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arcsin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arccos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,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arctg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), при этом не осуществляющий функции средства связи, хранилища базы данных и не имеющий доступа к сетям передачи данных (в том числе к информационно-телекоммуникационной сети «Интернет») (далее — непрограммируемый калькулятор);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proofErr w:type="gramStart"/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lastRenderedPageBreak/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географии — линейка для измерения расстояний по топографической карте; непрограммируемый калькулятор; географические 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атласы для 7-9 классов для решения практических заданий;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</w:t>
      </w:r>
      <w:proofErr w:type="spellStart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Аудирование</w:t>
      </w:r>
      <w:proofErr w:type="spellEnd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» КИМ; компьютерная тех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ника, не имеющая доступа к информационно-телекоммуникационной сети «Интернет»; </w:t>
      </w:r>
      <w:proofErr w:type="spell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аудиогарнитура</w:t>
      </w:r>
      <w:proofErr w:type="spellEnd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для выполнения заданий, предусматривающих устные ответы;</w:t>
      </w:r>
      <w:proofErr w:type="gramEnd"/>
      <w:r>
        <w:rPr>
          <w:rFonts w:ascii="Georgia" w:hAnsi="Georgia"/>
          <w:i/>
          <w:iCs/>
          <w:color w:val="000000"/>
          <w:sz w:val="23"/>
          <w:szCs w:val="23"/>
        </w:rPr>
        <w:br/>
      </w:r>
      <w:proofErr w:type="gramStart"/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по информатике — компьютерная техника, не имеющая доступа к информационно-телекоммуникационной сети «Интернет», с установленным программным обеспечением, предоставляющим возможность работы с презентациями, редакторами электронных таблиц, текстовыми редакторами, средами программирования;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литературе — орфографический словарь, позволяющий устанавливать нор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мативное написание слов; полные тексты художественных произведений, а также сборники лирики;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математике — линейка для построения чертежей и рисунков;</w:t>
      </w:r>
      <w:proofErr w:type="gramEnd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</w:t>
      </w:r>
      <w:proofErr w:type="gramStart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>справочные материалы, содержащие основные формулы курса математики образовательной программы основно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го общего образования;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русскому языку — орфографический словарь, позволяющий устанавливать нормативное написание слов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физике — линейка для построения графиков и схем; непрограммируемый калькулятор; лабораторное оборудование для выполнения эксп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>ериментального задания;</w:t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Georgia" w:hAnsi="Georgia"/>
          <w:i/>
          <w:iCs/>
          <w:color w:val="000000"/>
          <w:sz w:val="23"/>
          <w:szCs w:val="23"/>
        </w:rPr>
        <w:br/>
      </w:r>
      <w:r>
        <w:rPr>
          <w:rFonts w:ascii="Times New Roman" w:hAnsi="Times New Roman" w:cs="Times New Roman"/>
          <w:i/>
          <w:iCs/>
          <w:color w:val="000000"/>
          <w:sz w:val="23"/>
          <w:szCs w:val="23"/>
          <w:shd w:val="clear" w:color="auto" w:fill="FFFFFF"/>
        </w:rPr>
        <w:t>→</w:t>
      </w:r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по химии — непрограммируемый калькулятор; комплект химических реактивов и лабораторное оборудование для проведения химических опытов, предусмотренных заданиями;</w:t>
      </w:r>
      <w:proofErr w:type="gramEnd"/>
      <w:r>
        <w:rPr>
          <w:rFonts w:ascii="Georgia" w:hAnsi="Georgia" w:cs="Georgia"/>
          <w:i/>
          <w:iCs/>
          <w:color w:val="000000"/>
          <w:sz w:val="23"/>
          <w:szCs w:val="23"/>
          <w:shd w:val="clear" w:color="auto" w:fill="FFFFFF"/>
        </w:rPr>
        <w:t xml:space="preserve"> Периодическая система химических элементов Д. И. Менделеева; таблица</w:t>
      </w:r>
      <w:r>
        <w:rPr>
          <w:rFonts w:ascii="Georgia" w:hAnsi="Georgia"/>
          <w:i/>
          <w:iCs/>
          <w:color w:val="000000"/>
          <w:sz w:val="23"/>
          <w:szCs w:val="23"/>
          <w:shd w:val="clear" w:color="auto" w:fill="FFFFFF"/>
        </w:rPr>
        <w:t xml:space="preserve"> растворимости солей, кислот и оснований в воде; электрохимический ряд напряжений металлов.</w:t>
      </w:r>
    </w:p>
    <w:sectPr w:rsidR="005B1D63" w:rsidRPr="00586665" w:rsidSect="00E5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FE9"/>
    <w:rsid w:val="000C5F07"/>
    <w:rsid w:val="00586665"/>
    <w:rsid w:val="00A30CD3"/>
    <w:rsid w:val="00C92FE9"/>
    <w:rsid w:val="00CE4549"/>
    <w:rsid w:val="00D92935"/>
    <w:rsid w:val="00D96674"/>
    <w:rsid w:val="00DF7BE6"/>
    <w:rsid w:val="00E509BF"/>
    <w:rsid w:val="00F20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644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242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87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128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090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238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602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04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1094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70C08-B881-4EBC-A624-5C4E98137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9</cp:revision>
  <dcterms:created xsi:type="dcterms:W3CDTF">2023-12-20T10:34:00Z</dcterms:created>
  <dcterms:modified xsi:type="dcterms:W3CDTF">2024-03-28T11:39:00Z</dcterms:modified>
</cp:coreProperties>
</file>